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59F8B565" w:rsidR="00E40877" w:rsidRDefault="00E40877" w:rsidP="00E40877">
      <w:pPr>
        <w:pStyle w:val="CRCoverPage"/>
        <w:tabs>
          <w:tab w:val="right" w:pos="9639"/>
        </w:tabs>
        <w:spacing w:after="0"/>
        <w:rPr>
          <w:rFonts w:hint="eastAsia"/>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D54B32">
        <w:rPr>
          <w:b/>
          <w:noProof/>
          <w:sz w:val="24"/>
        </w:rPr>
        <w:t>4</w:t>
      </w:r>
      <w:r>
        <w:rPr>
          <w:b/>
          <w:i/>
          <w:noProof/>
          <w:sz w:val="28"/>
        </w:rPr>
        <w:tab/>
      </w:r>
      <w:r w:rsidR="006C1134">
        <w:rPr>
          <w:b/>
          <w:noProof/>
          <w:sz w:val="24"/>
        </w:rPr>
        <w:t>S2</w:t>
      </w:r>
      <w:r>
        <w:rPr>
          <w:b/>
          <w:noProof/>
          <w:sz w:val="24"/>
        </w:rPr>
        <w:t>-</w:t>
      </w:r>
      <w:bookmarkStart w:id="0" w:name="_GoBack"/>
      <w:r w:rsidR="002F056E" w:rsidRPr="002F056E">
        <w:rPr>
          <w:b/>
          <w:noProof/>
          <w:sz w:val="24"/>
        </w:rPr>
        <w:t>24084</w:t>
      </w:r>
      <w:r w:rsidR="008B57C6">
        <w:rPr>
          <w:rFonts w:hint="eastAsia"/>
          <w:b/>
          <w:noProof/>
          <w:sz w:val="24"/>
          <w:lang w:eastAsia="zh-CN"/>
        </w:rPr>
        <w:t>63</w:t>
      </w:r>
      <w:bookmarkEnd w:id="0"/>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531E9" w:rsidR="001E41F3" w:rsidRPr="00410371" w:rsidRDefault="008F7753" w:rsidP="00704ABD">
            <w:pPr>
              <w:pStyle w:val="CRCoverPage"/>
              <w:spacing w:after="0"/>
              <w:jc w:val="right"/>
              <w:rPr>
                <w:b/>
                <w:noProof/>
                <w:sz w:val="28"/>
              </w:rPr>
            </w:pPr>
            <w:r>
              <w:fldChar w:fldCharType="begin"/>
            </w:r>
            <w:r>
              <w:instrText xml:space="preserve"> DOCPROPERTY  Spec#  \* MERGEFORMAT </w:instrText>
            </w:r>
            <w:r>
              <w:fldChar w:fldCharType="separate"/>
            </w:r>
            <w:r w:rsidR="00704ABD">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F4608" w:rsidR="001E41F3" w:rsidRPr="00410371" w:rsidRDefault="008B57C6" w:rsidP="002F056E">
            <w:pPr>
              <w:pStyle w:val="CRCoverPage"/>
              <w:spacing w:after="0"/>
              <w:rPr>
                <w:rFonts w:hint="eastAsia"/>
                <w:noProof/>
                <w:lang w:eastAsia="zh-CN"/>
              </w:rPr>
            </w:pPr>
            <w:r>
              <w:rPr>
                <w:rFonts w:hint="eastAsia"/>
                <w:b/>
                <w:noProof/>
                <w:sz w:val="28"/>
                <w:lang w:eastAsia="zh-CN"/>
              </w:rPr>
              <w:t>5583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38FE3" w:rsidR="001E41F3" w:rsidRPr="00410371" w:rsidRDefault="008F7753" w:rsidP="00F32BCA">
            <w:pPr>
              <w:pStyle w:val="CRCoverPage"/>
              <w:spacing w:after="0"/>
              <w:jc w:val="center"/>
              <w:rPr>
                <w:b/>
                <w:noProof/>
              </w:rPr>
            </w:pPr>
            <w:r>
              <w:fldChar w:fldCharType="begin"/>
            </w:r>
            <w:r>
              <w:instrText xml:space="preserve"> DOCPROPERTY  Revision  \* MERGEFORMAT </w:instrText>
            </w:r>
            <w:r>
              <w:fldChar w:fldCharType="separate"/>
            </w:r>
            <w:r w:rsidR="00F32BC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15C0C" w:rsidR="001E41F3" w:rsidRPr="00410371" w:rsidRDefault="008F7753" w:rsidP="008F2098">
            <w:pPr>
              <w:pStyle w:val="CRCoverPage"/>
              <w:spacing w:after="0"/>
              <w:jc w:val="center"/>
              <w:rPr>
                <w:noProof/>
                <w:sz w:val="28"/>
              </w:rPr>
            </w:pPr>
            <w:r>
              <w:fldChar w:fldCharType="begin"/>
            </w:r>
            <w:r>
              <w:instrText xml:space="preserve"> DOCPROPERTY  Version  \* MERGEFORMAT </w:instrText>
            </w:r>
            <w:r>
              <w:fldChar w:fldCharType="separate"/>
            </w:r>
            <w:r w:rsidR="004D4BC4">
              <w:rPr>
                <w:b/>
                <w:noProof/>
                <w:sz w:val="28"/>
              </w:rPr>
              <w:t>19.0</w:t>
            </w:r>
            <w:r>
              <w:rPr>
                <w:b/>
                <w:noProof/>
                <w:sz w:val="28"/>
              </w:rPr>
              <w:fldChar w:fldCharType="end"/>
            </w:r>
            <w:r w:rsidR="00CB09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9396" w:rsidR="001E41F3" w:rsidRDefault="008F7753" w:rsidP="00152348">
            <w:pPr>
              <w:pStyle w:val="CRCoverPage"/>
              <w:spacing w:after="0"/>
              <w:ind w:left="100"/>
              <w:rPr>
                <w:noProof/>
              </w:rPr>
            </w:pPr>
            <w:r>
              <w:fldChar w:fldCharType="begin"/>
            </w:r>
            <w:r>
              <w:instrText xml:space="preserve"> DOCPROPERTY  CrTitle  \* MERGEFORMAT </w:instrText>
            </w:r>
            <w:r>
              <w:fldChar w:fldCharType="separate"/>
            </w:r>
            <w:r w:rsidR="00152348">
              <w:t>Support of UE-Satellite-UE communication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89F27A" w:rsidR="001E41F3" w:rsidRPr="009C4306" w:rsidRDefault="008F7753" w:rsidP="006717C4">
            <w:pPr>
              <w:pStyle w:val="CRCoverPage"/>
              <w:spacing w:after="0"/>
              <w:ind w:left="100"/>
              <w:rPr>
                <w:rFonts w:eastAsia="MS Mincho"/>
                <w:noProof/>
                <w:lang w:eastAsia="ja-JP"/>
              </w:rPr>
            </w:pPr>
            <w:r>
              <w:fldChar w:fldCharType="begin"/>
            </w:r>
            <w:r>
              <w:instrText xml:space="preserve"> DOCPROPERTY  SourceIfWg  \* MERGEFORMAT </w:instrText>
            </w:r>
            <w:r>
              <w:fldChar w:fldCharType="separate"/>
            </w:r>
            <w:r w:rsidR="006717C4">
              <w:rPr>
                <w:noProof/>
              </w:rPr>
              <w:t>CATT</w:t>
            </w:r>
            <w:r>
              <w:rPr>
                <w:noProof/>
              </w:rPr>
              <w:fldChar w:fldCharType="end"/>
            </w:r>
            <w:r w:rsidR="00654498">
              <w:rPr>
                <w:noProof/>
              </w:rPr>
              <w:t>, vivo</w:t>
            </w:r>
            <w:r w:rsidR="009C4306">
              <w:rPr>
                <w:rFonts w:eastAsia="MS Mincho" w:hint="eastAsia"/>
                <w:noProof/>
                <w:lang w:eastAsia="ja-JP"/>
              </w:rPr>
              <w:t>, NTT DOCOMO</w:t>
            </w:r>
            <w:r w:rsidR="00F6018C">
              <w:rPr>
                <w:rFonts w:eastAsia="MS Mincho"/>
                <w:noProof/>
                <w:lang w:eastAsia="ja-JP"/>
              </w:rPr>
              <w:t>, CSCN, Thales</w:t>
            </w:r>
            <w:r w:rsidR="006B6695">
              <w:rPr>
                <w:rFonts w:eastAsia="MS Mincho"/>
                <w:noProof/>
                <w:lang w:eastAsia="ja-JP"/>
              </w:rPr>
              <w:t xml:space="preserve">, </w:t>
            </w:r>
            <w:r w:rsidR="006B6695">
              <w:rPr>
                <w:noProof/>
                <w:lang w:eastAsia="zh-CN"/>
              </w:rPr>
              <w:t>China Telecom</w:t>
            </w:r>
            <w:r w:rsidR="00CF1E8F">
              <w:rPr>
                <w:rFonts w:hint="eastAsia"/>
                <w:noProof/>
                <w:lang w:eastAsia="zh-CN"/>
              </w:rPr>
              <w:t>,</w:t>
            </w:r>
            <w:r w:rsidR="00CF1E8F">
              <w:rPr>
                <w:noProof/>
                <w:lang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8F7753" w:rsidP="008A2D16">
            <w:pPr>
              <w:pStyle w:val="CRCoverPage"/>
              <w:spacing w:after="0"/>
              <w:ind w:left="100"/>
              <w:rPr>
                <w:noProof/>
              </w:rPr>
            </w:pPr>
            <w:r>
              <w:fldChar w:fldCharType="begin"/>
            </w:r>
            <w:r>
              <w:instrText xml:space="preserve"> DOCPROPERTY  RelatedWis  \* MERGEFORMAT </w:instrText>
            </w:r>
            <w:r>
              <w:fldChar w:fldCharType="separate"/>
            </w:r>
            <w:r w:rsidR="006717C4">
              <w:rPr>
                <w:noProof/>
              </w:rPr>
              <w:t>5GSAT_Ph3_AR</w:t>
            </w:r>
            <w:r w:rsidR="008A2D16">
              <w:rPr>
                <w:noProof/>
              </w:rPr>
              <w:t>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B59D1" w:rsidR="001E41F3" w:rsidRDefault="008F7753" w:rsidP="000035A8">
            <w:pPr>
              <w:pStyle w:val="CRCoverPage"/>
              <w:spacing w:after="0"/>
              <w:ind w:left="100"/>
              <w:rPr>
                <w:noProof/>
              </w:rPr>
            </w:pPr>
            <w:r>
              <w:fldChar w:fldCharType="begin"/>
            </w:r>
            <w:r>
              <w:instrText xml:space="preserve"> DOCPROPERTY  ResDate  \* MERGEFORMAT </w:instrText>
            </w:r>
            <w:r>
              <w:fldChar w:fldCharType="separate"/>
            </w:r>
            <w:r w:rsidR="000035A8">
              <w:rPr>
                <w:noProof/>
              </w:rPr>
              <w:t>2024-07-22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8F7753" w:rsidP="006717C4">
            <w:pPr>
              <w:pStyle w:val="CRCoverPage"/>
              <w:spacing w:after="0"/>
              <w:ind w:left="100" w:right="-609"/>
              <w:rPr>
                <w:b/>
                <w:noProof/>
              </w:rPr>
            </w:pPr>
            <w:r>
              <w:fldChar w:fldCharType="begin"/>
            </w:r>
            <w:r>
              <w:instrText xml:space="preserve"> DOCPROPERTY  Cat  \* MERGEFORMAT </w:instrText>
            </w:r>
            <w:r>
              <w:fldChar w:fldCharType="separate"/>
            </w:r>
            <w:r w:rsidR="006717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8F7753" w:rsidP="000035A8">
            <w:pPr>
              <w:pStyle w:val="CRCoverPage"/>
              <w:spacing w:after="0"/>
              <w:ind w:left="100"/>
              <w:rPr>
                <w:noProof/>
              </w:rPr>
            </w:pPr>
            <w:r>
              <w:fldChar w:fldCharType="begin"/>
            </w:r>
            <w:r>
              <w:instrText xml:space="preserve"> DOCPROPERTY  Release  \* MERGEFORMAT </w:instrText>
            </w:r>
            <w:r>
              <w:fldChar w:fldCharType="separate"/>
            </w:r>
            <w:r w:rsidR="000035A8">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2BE674FE" w14:textId="294D837E" w:rsidR="00470E09" w:rsidRDefault="00470E09">
            <w:pPr>
              <w:pStyle w:val="CRCoverPage"/>
              <w:spacing w:after="0"/>
              <w:ind w:left="100"/>
              <w:rPr>
                <w:noProof/>
              </w:rPr>
            </w:pPr>
            <w:r>
              <w:rPr>
                <w:noProof/>
              </w:rPr>
              <w:t>Following the conclusion, the definition is added and a new clause is proposed to cover the new feature changes.</w:t>
            </w:r>
          </w:p>
          <w:p w14:paraId="1DBA4940" w14:textId="0E98D2E0" w:rsidR="004607AD" w:rsidRDefault="004607AD">
            <w:pPr>
              <w:pStyle w:val="CRCoverPage"/>
              <w:spacing w:after="0"/>
              <w:ind w:left="100"/>
              <w:rPr>
                <w:noProof/>
              </w:rPr>
            </w:pPr>
          </w:p>
          <w:p w14:paraId="17DE9ED0" w14:textId="49F02DE5" w:rsidR="004607AD" w:rsidRDefault="00722C21">
            <w:pPr>
              <w:pStyle w:val="CRCoverPage"/>
              <w:spacing w:after="0"/>
              <w:ind w:left="100"/>
            </w:pPr>
            <w:r>
              <w:rPr>
                <w:noProof/>
              </w:rPr>
              <w:t xml:space="preserve">It is concluded that </w:t>
            </w:r>
            <w:r>
              <w:t xml:space="preserve">P-CSCF will determine the possibility of UE-Sat-UE call and the </w:t>
            </w:r>
            <w:proofErr w:type="spellStart"/>
            <w:r>
              <w:t>onboard</w:t>
            </w:r>
            <w:proofErr w:type="spellEnd"/>
            <w:r>
              <w:t xml:space="preserve"> UPF is inserted as UL-CL (local PSA) for UE-satellite-UE communication during the call setup procedures.</w:t>
            </w:r>
          </w:p>
          <w:p w14:paraId="1E1D85FB" w14:textId="77777777" w:rsidR="00722C21" w:rsidRDefault="00722C21">
            <w:pPr>
              <w:pStyle w:val="CRCoverPage"/>
              <w:spacing w:after="0"/>
              <w:ind w:left="100"/>
            </w:pPr>
          </w:p>
          <w:p w14:paraId="27DEE1A5" w14:textId="4123CC78" w:rsidR="00722C21" w:rsidRDefault="00722C21">
            <w:pPr>
              <w:pStyle w:val="CRCoverPage"/>
              <w:spacing w:after="0"/>
              <w:ind w:left="100"/>
            </w:pPr>
            <w:r>
              <w:t xml:space="preserve">However, how the IMS triggers the insertion of </w:t>
            </w:r>
            <w:proofErr w:type="spellStart"/>
            <w:r>
              <w:t>onboard</w:t>
            </w:r>
            <w:proofErr w:type="spellEnd"/>
            <w:r>
              <w:t xml:space="preserve"> UPF after the determination is not agreed. There are two options in the TR solutions: </w:t>
            </w:r>
          </w:p>
          <w:p w14:paraId="1567E632" w14:textId="77777777" w:rsidR="00722C21" w:rsidRDefault="00722C21">
            <w:pPr>
              <w:pStyle w:val="CRCoverPage"/>
              <w:spacing w:after="0"/>
              <w:ind w:left="100"/>
            </w:pPr>
          </w:p>
          <w:p w14:paraId="07DB0574" w14:textId="3999AC5B" w:rsidR="00722C21" w:rsidRDefault="00722C21">
            <w:pPr>
              <w:pStyle w:val="CRCoverPage"/>
              <w:spacing w:after="0"/>
              <w:ind w:left="100"/>
            </w:pPr>
            <w:r>
              <w:t>Option 1: P-CSCF acts as AF and use traffic influence procedure</w:t>
            </w:r>
          </w:p>
          <w:p w14:paraId="03E71C4E" w14:textId="3248EA0C" w:rsidR="00722C21" w:rsidRDefault="00722C21">
            <w:pPr>
              <w:pStyle w:val="CRCoverPage"/>
              <w:spacing w:after="0"/>
              <w:ind w:left="100"/>
            </w:pPr>
            <w:r>
              <w:t>Option 2: P-CSCF sends an indication to SMF via PCF</w:t>
            </w:r>
          </w:p>
          <w:p w14:paraId="32479DB6" w14:textId="007A104F" w:rsidR="00722C21" w:rsidRDefault="00722C21">
            <w:pPr>
              <w:pStyle w:val="CRCoverPage"/>
              <w:spacing w:after="0"/>
              <w:ind w:left="100"/>
            </w:pPr>
          </w:p>
          <w:p w14:paraId="65D05B39" w14:textId="66D5F3AA" w:rsidR="00722C21" w:rsidRDefault="00722C21">
            <w:pPr>
              <w:pStyle w:val="CRCoverPage"/>
              <w:spacing w:after="0"/>
              <w:ind w:left="100"/>
              <w:rPr>
                <w:noProof/>
              </w:rPr>
            </w:pPr>
            <w:r>
              <w:t>And which option to be taken needs further discussion.</w:t>
            </w:r>
          </w:p>
          <w:p w14:paraId="708AA7DE" w14:textId="54FA9301" w:rsidR="00067DF1" w:rsidRDefault="00067D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15DB8F7" w:rsidR="001E41F3" w:rsidRDefault="001E4C5C">
            <w:pPr>
              <w:pStyle w:val="CRCoverPage"/>
              <w:spacing w:after="0"/>
              <w:ind w:left="100"/>
              <w:rPr>
                <w:noProof/>
              </w:rPr>
            </w:pPr>
            <w:r>
              <w:rPr>
                <w:noProof/>
              </w:rPr>
              <w:t>1/ Add UE-Satellite-UE communication definition</w:t>
            </w:r>
            <w:r w:rsidR="00177867">
              <w:rPr>
                <w:noProof/>
              </w:rPr>
              <w:t>.</w:t>
            </w:r>
          </w:p>
          <w:p w14:paraId="07AE707E" w14:textId="138DAAC8" w:rsidR="001E4C5C" w:rsidRDefault="001E4C5C">
            <w:pPr>
              <w:pStyle w:val="CRCoverPage"/>
              <w:spacing w:after="0"/>
              <w:ind w:left="100"/>
              <w:rPr>
                <w:noProof/>
              </w:rPr>
            </w:pPr>
            <w:r>
              <w:rPr>
                <w:noProof/>
              </w:rPr>
              <w:t>2/ Add a new clause to describe the feature</w:t>
            </w:r>
            <w:r w:rsidR="00177867">
              <w:rPr>
                <w:noProof/>
              </w:rPr>
              <w:t>.</w:t>
            </w:r>
          </w:p>
          <w:p w14:paraId="31C656EC" w14:textId="2701B5F6" w:rsidR="001E4C5C" w:rsidRDefault="001E4C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B2725" w:rsidR="001E41F3" w:rsidRDefault="00DF4424" w:rsidP="00DF4424">
            <w:pPr>
              <w:pStyle w:val="CRCoverPage"/>
              <w:spacing w:after="0"/>
              <w:ind w:left="100"/>
              <w:rPr>
                <w:noProof/>
              </w:rPr>
            </w:pPr>
            <w:r>
              <w:rPr>
                <w:noProof/>
              </w:rPr>
              <w:t>3.1, 5.4.x(new)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AC627F" w14:textId="77777777" w:rsidR="006E227C" w:rsidRPr="001B7C50" w:rsidRDefault="006E227C" w:rsidP="006E227C">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170193663"/>
      <w:r w:rsidRPr="001B7C50">
        <w:t>3.1</w:t>
      </w:r>
      <w:r w:rsidRPr="001B7C50">
        <w:tab/>
        <w:t>Definitions</w:t>
      </w:r>
      <w:bookmarkEnd w:id="2"/>
      <w:bookmarkEnd w:id="3"/>
      <w:bookmarkEnd w:id="4"/>
      <w:bookmarkEnd w:id="5"/>
      <w:bookmarkEnd w:id="6"/>
      <w:bookmarkEnd w:id="7"/>
      <w:bookmarkEnd w:id="8"/>
    </w:p>
    <w:p w14:paraId="084B942E" w14:textId="77777777" w:rsidR="006E227C" w:rsidRPr="001B7C50" w:rsidRDefault="006E227C" w:rsidP="006E227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6806DDE" w14:textId="77777777" w:rsidR="006E227C" w:rsidRPr="001B7C50" w:rsidRDefault="006E227C" w:rsidP="006E227C">
      <w:r w:rsidRPr="001B7C50">
        <w:rPr>
          <w:b/>
        </w:rPr>
        <w:t>5G VN Group:</w:t>
      </w:r>
      <w:r w:rsidRPr="001B7C50">
        <w:t xml:space="preserve"> A set of UEs using private communication for 5G LAN-type service.</w:t>
      </w:r>
    </w:p>
    <w:p w14:paraId="1803D097" w14:textId="77777777" w:rsidR="006E227C" w:rsidRPr="001B7C50" w:rsidRDefault="006E227C" w:rsidP="006E227C">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6565FCC2" w14:textId="77777777" w:rsidR="006E227C" w:rsidRPr="00433EFC" w:rsidRDefault="006E227C" w:rsidP="006E227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49E7865" w14:textId="77777777" w:rsidR="006E227C" w:rsidRPr="001B7C50" w:rsidRDefault="006E227C" w:rsidP="006E227C">
      <w:r w:rsidRPr="001B7C50">
        <w:rPr>
          <w:b/>
          <w:noProof/>
        </w:rPr>
        <w:t xml:space="preserve">5G Core Network: </w:t>
      </w:r>
      <w:r w:rsidRPr="001B7C50">
        <w:t>The core network specified in the present document. It connects to a 5G Access Network.</w:t>
      </w:r>
    </w:p>
    <w:p w14:paraId="1E7D6CF8" w14:textId="77777777" w:rsidR="006E227C" w:rsidRPr="001B7C50" w:rsidRDefault="006E227C" w:rsidP="006E227C">
      <w:r w:rsidRPr="001B7C50">
        <w:rPr>
          <w:b/>
        </w:rPr>
        <w:t>5G LAN-Type Service:</w:t>
      </w:r>
      <w:r w:rsidRPr="001B7C50">
        <w:t xml:space="preserve"> A service over the 5G system offering private communication using IP and/or non-IP type communications.</w:t>
      </w:r>
    </w:p>
    <w:p w14:paraId="4CCA3B5D" w14:textId="77777777" w:rsidR="006E227C" w:rsidRPr="001B7C50" w:rsidRDefault="006E227C" w:rsidP="006E227C">
      <w:r w:rsidRPr="001B7C50">
        <w:rPr>
          <w:b/>
        </w:rPr>
        <w:t>5G LAN-Virtual Network:</w:t>
      </w:r>
      <w:r w:rsidRPr="001B7C50">
        <w:t xml:space="preserve"> A virtual network over the 5G system capable of supporting 5G LAN-type service.</w:t>
      </w:r>
    </w:p>
    <w:p w14:paraId="05542D64" w14:textId="77777777" w:rsidR="006E227C" w:rsidRPr="0073598F" w:rsidRDefault="006E227C" w:rsidP="006E227C">
      <w:r w:rsidRPr="0073598F">
        <w:rPr>
          <w:b/>
          <w:bCs/>
        </w:rPr>
        <w:t>5G NSWO:</w:t>
      </w:r>
      <w:r>
        <w:t xml:space="preserve"> The 5G NSWO is the capability provided by 5G system and by UE to enable the connection to a WLAN access network using 5GS credentials without registration to 5GS.</w:t>
      </w:r>
    </w:p>
    <w:p w14:paraId="095DF733" w14:textId="77777777" w:rsidR="006E227C" w:rsidRPr="001B7C50" w:rsidRDefault="006E227C" w:rsidP="006E227C">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74E116E5" w14:textId="77777777" w:rsidR="006E227C" w:rsidRPr="001B7C50" w:rsidRDefault="006E227C" w:rsidP="006E227C">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7A38584F" w14:textId="77777777" w:rsidR="006E227C" w:rsidRPr="001B7C50" w:rsidRDefault="006E227C" w:rsidP="006E227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EA0B81F" w14:textId="77777777" w:rsidR="006E227C" w:rsidRPr="001B7C50" w:rsidRDefault="006E227C" w:rsidP="006E227C">
      <w:r w:rsidRPr="001B7C50">
        <w:rPr>
          <w:b/>
        </w:rPr>
        <w:t>5G-BRG:</w:t>
      </w:r>
      <w:r w:rsidRPr="001B7C50">
        <w:t xml:space="preserve"> The 5G-BRG is a 5G-RG defined in BBF.</w:t>
      </w:r>
    </w:p>
    <w:p w14:paraId="56C46CFB" w14:textId="77777777" w:rsidR="006E227C" w:rsidRPr="001B7C50" w:rsidRDefault="006E227C" w:rsidP="006E227C">
      <w:r w:rsidRPr="001B7C50">
        <w:rPr>
          <w:b/>
        </w:rPr>
        <w:t>5G-CRG:</w:t>
      </w:r>
      <w:r w:rsidRPr="001B7C50">
        <w:t xml:space="preserve"> The 5G-CRG is a 5G-RG specified in DOCSIS MULPI [89].</w:t>
      </w:r>
    </w:p>
    <w:p w14:paraId="4895AC5B" w14:textId="77777777" w:rsidR="006E227C" w:rsidRPr="001B7C50" w:rsidRDefault="006E227C" w:rsidP="006E227C">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101EA5D" w14:textId="77777777" w:rsidR="006E227C" w:rsidRPr="001B7C50" w:rsidRDefault="006E227C" w:rsidP="006E227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188BA51" w14:textId="77777777" w:rsidR="006E227C" w:rsidRPr="001B7C50" w:rsidRDefault="006E227C" w:rsidP="006E227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56088AB" w14:textId="77777777" w:rsidR="006E227C" w:rsidRPr="001B7C50" w:rsidRDefault="006E227C" w:rsidP="006E227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6800C1" w14:textId="77777777" w:rsidR="006E227C" w:rsidRPr="001B7C50" w:rsidRDefault="006E227C" w:rsidP="006E227C">
      <w:proofErr w:type="gramStart"/>
      <w:r w:rsidRPr="001B7C50">
        <w:rPr>
          <w:b/>
        </w:rPr>
        <w:t>Allowed NSSAI</w:t>
      </w:r>
      <w:r w:rsidRPr="001B7C50">
        <w:rPr>
          <w:iCs/>
        </w:rPr>
        <w:t xml:space="preserve">: Indicating the S-NSSAIs values the UE could use in the Serving PLMN in the current Registration </w:t>
      </w:r>
      <w:r w:rsidRPr="001B7C50">
        <w:t>Area.</w:t>
      </w:r>
      <w:proofErr w:type="gramEnd"/>
    </w:p>
    <w:p w14:paraId="07F1D6E4" w14:textId="77777777" w:rsidR="006E227C" w:rsidRPr="001B7C50" w:rsidRDefault="006E227C" w:rsidP="006E227C">
      <w:proofErr w:type="gramStart"/>
      <w:r w:rsidRPr="001B7C50">
        <w:rPr>
          <w:b/>
        </w:rPr>
        <w:t>Allowed Area:</w:t>
      </w:r>
      <w:r w:rsidRPr="001B7C50">
        <w:t xml:space="preserve"> Area where the UE is allowed to initiate communication as specified in clause 5.3.2.3.</w:t>
      </w:r>
      <w:proofErr w:type="gramEnd"/>
    </w:p>
    <w:p w14:paraId="63CD9615" w14:textId="77777777" w:rsidR="006E227C" w:rsidRPr="00972E70" w:rsidRDefault="006E227C" w:rsidP="006E227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610398BD" w14:textId="77777777" w:rsidR="006E227C" w:rsidRPr="001B7C50" w:rsidRDefault="006E227C" w:rsidP="006E227C">
      <w:r w:rsidRPr="001B7C50">
        <w:rPr>
          <w:b/>
        </w:rPr>
        <w:lastRenderedPageBreak/>
        <w:t>AMF Region:</w:t>
      </w:r>
      <w:r w:rsidRPr="001B7C50">
        <w:t xml:space="preserve"> An AMF Region consists of one or multiple AMF Sets.</w:t>
      </w:r>
    </w:p>
    <w:p w14:paraId="62078730" w14:textId="77777777" w:rsidR="006E227C" w:rsidRPr="001B7C50" w:rsidRDefault="006E227C" w:rsidP="006E227C">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55DA384B" w14:textId="77777777" w:rsidR="006E227C" w:rsidRPr="001B7C50" w:rsidRDefault="006E227C" w:rsidP="006E227C">
      <w:r w:rsidRPr="001B7C50">
        <w:rPr>
          <w:b/>
        </w:rPr>
        <w:t>Application Identifier:</w:t>
      </w:r>
      <w:r w:rsidRPr="001B7C50">
        <w:t xml:space="preserve"> An identifier that can be mapped to a specific application traffic detection rule.</w:t>
      </w:r>
    </w:p>
    <w:p w14:paraId="2FAE78C1" w14:textId="77777777" w:rsidR="006E227C" w:rsidRPr="001B7C50" w:rsidRDefault="006E227C" w:rsidP="006E227C">
      <w:r w:rsidRPr="001B7C50">
        <w:rPr>
          <w:b/>
        </w:rPr>
        <w:t>AUSF Group ID:</w:t>
      </w:r>
      <w:r w:rsidRPr="001B7C50">
        <w:t xml:space="preserve"> This refers to one or more AUSF instances managing a specific set of SUPIs. An AUSF Group consists of one or multiple AUSF Sets.</w:t>
      </w:r>
    </w:p>
    <w:p w14:paraId="535B3FFB" w14:textId="77777777" w:rsidR="006E227C" w:rsidRPr="001B7C50" w:rsidRDefault="006E227C" w:rsidP="006E227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6EB25F0A" w14:textId="77777777" w:rsidR="006E227C" w:rsidRPr="001B7C50" w:rsidRDefault="006E227C" w:rsidP="006E227C">
      <w:r w:rsidRPr="001B7C50">
        <w:rPr>
          <w:b/>
          <w:bCs/>
        </w:rPr>
        <w:t>BSF Group ID:</w:t>
      </w:r>
      <w:r w:rsidRPr="001B7C50">
        <w:t xml:space="preserve"> This refers to one or more BSF instances managing a specific set of SUPIs or GPSIs. A BSF Group consists of one or multiple BSF Sets.</w:t>
      </w:r>
    </w:p>
    <w:p w14:paraId="4BF50130" w14:textId="77777777" w:rsidR="006E227C" w:rsidRPr="001B7C50" w:rsidRDefault="006E227C" w:rsidP="006E227C">
      <w:proofErr w:type="gramStart"/>
      <w:r w:rsidRPr="001B7C50">
        <w:rPr>
          <w:b/>
        </w:rPr>
        <w:t xml:space="preserve">Configured NSSAI: </w:t>
      </w:r>
      <w:r w:rsidRPr="001B7C50">
        <w:t>NSSAI provisioned in the UE applicable to one or more PLMNs.</w:t>
      </w:r>
      <w:proofErr w:type="gramEnd"/>
    </w:p>
    <w:p w14:paraId="113B6056" w14:textId="77777777" w:rsidR="006E227C" w:rsidRPr="001B7C50" w:rsidRDefault="006E227C" w:rsidP="006E227C">
      <w:r w:rsidRPr="001B7C50">
        <w:rPr>
          <w:b/>
          <w:bCs/>
        </w:rPr>
        <w:t xml:space="preserve">CHF Group ID: </w:t>
      </w:r>
      <w:r w:rsidRPr="001B7C50">
        <w:t>This refers to one or more CHF instances managing a specific set of SUPIs.</w:t>
      </w:r>
    </w:p>
    <w:p w14:paraId="2DEB8B2D" w14:textId="77777777" w:rsidR="006E227C" w:rsidRPr="001B7C50" w:rsidRDefault="006E227C" w:rsidP="006E227C">
      <w:proofErr w:type="gramStart"/>
      <w:r w:rsidRPr="001B7C50">
        <w:rPr>
          <w:b/>
          <w:bCs/>
        </w:rPr>
        <w:t>Credentials Holder:</w:t>
      </w:r>
      <w:r w:rsidRPr="001B7C50">
        <w:t xml:space="preserve"> Entity which authenticates and authorizes access to an SNPN separate from the Credentials Holder.</w:t>
      </w:r>
      <w:proofErr w:type="gramEnd"/>
    </w:p>
    <w:p w14:paraId="4046FF36" w14:textId="77777777" w:rsidR="006E227C" w:rsidRPr="00972E70" w:rsidRDefault="006E227C" w:rsidP="006E227C">
      <w:pPr>
        <w:keepLines/>
      </w:pPr>
      <w:r w:rsidRPr="002C4A81">
        <w:rPr>
          <w:b/>
          <w:bCs/>
        </w:rPr>
        <w:t>Data Burst:</w:t>
      </w:r>
      <w:r w:rsidRPr="00972E70">
        <w:t xml:space="preserve"> A set of multiple PDUs generated and sent by the application in a short period of time.</w:t>
      </w:r>
    </w:p>
    <w:p w14:paraId="7EB9877D" w14:textId="77777777" w:rsidR="006E227C" w:rsidRPr="00972E70" w:rsidRDefault="006E227C" w:rsidP="006E227C">
      <w:pPr>
        <w:pStyle w:val="NO"/>
      </w:pPr>
      <w:r w:rsidRPr="00972E70">
        <w:t>NOTE</w:t>
      </w:r>
      <w:r>
        <w:t> </w:t>
      </w:r>
      <w:r w:rsidRPr="00972E70">
        <w:t>1:</w:t>
      </w:r>
      <w:r w:rsidRPr="00972E70">
        <w:tab/>
        <w:t>A Data Burst can be composed of one or multiple PDU Sets.</w:t>
      </w:r>
    </w:p>
    <w:p w14:paraId="2E8FD48D" w14:textId="77777777" w:rsidR="006E227C" w:rsidRPr="001B7C50" w:rsidRDefault="006E227C" w:rsidP="006E227C">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5ED9EEBA" w14:textId="77777777" w:rsidR="006E227C" w:rsidRPr="001B7C50" w:rsidRDefault="006E227C" w:rsidP="006E227C">
      <w:r w:rsidRPr="001B7C50">
        <w:rPr>
          <w:b/>
          <w:bCs/>
        </w:rPr>
        <w:t>Default Credentials Server (DCS):</w:t>
      </w:r>
      <w:r w:rsidRPr="001B7C50">
        <w:t xml:space="preserve"> </w:t>
      </w:r>
      <w:proofErr w:type="gramStart"/>
      <w:r w:rsidRPr="001B7C50">
        <w:t>An entity</w:t>
      </w:r>
      <w:proofErr w:type="gramEnd"/>
      <w:r w:rsidRPr="001B7C50">
        <w:t xml:space="preserve"> that can perform authentication based on the Default UE credentials or provide means for another entity to perform authentication based on the Default UE credentials.</w:t>
      </w:r>
    </w:p>
    <w:p w14:paraId="69A836AD" w14:textId="77777777" w:rsidR="006E227C" w:rsidRPr="001B7C50" w:rsidRDefault="006E227C" w:rsidP="006E227C">
      <w:r w:rsidRPr="001B7C50">
        <w:rPr>
          <w:b/>
        </w:rPr>
        <w:t>Delegated Discovery:</w:t>
      </w:r>
      <w:r w:rsidRPr="001B7C50">
        <w:t xml:space="preserve"> This refers to delegating the discovery and associated selection of NF instances or NF service instances to an SCP.</w:t>
      </w:r>
    </w:p>
    <w:p w14:paraId="75467445" w14:textId="77777777" w:rsidR="006E227C" w:rsidRPr="001B7C50" w:rsidRDefault="006E227C" w:rsidP="006E227C">
      <w:r w:rsidRPr="001B7C50">
        <w:rPr>
          <w:b/>
        </w:rPr>
        <w:t>Direct Communication:</w:t>
      </w:r>
      <w:r w:rsidRPr="001B7C50">
        <w:t xml:space="preserve"> This refers to the communication between NFs or NF services without using an SCP.</w:t>
      </w:r>
    </w:p>
    <w:p w14:paraId="2AE76AB6" w14:textId="77777777" w:rsidR="006E227C" w:rsidRPr="001B7C50" w:rsidRDefault="006E227C" w:rsidP="006E227C">
      <w:r w:rsidRPr="001B7C50">
        <w:rPr>
          <w:b/>
          <w:bCs/>
        </w:rPr>
        <w:t>Disaster Condition:</w:t>
      </w:r>
      <w:r w:rsidRPr="001B7C50">
        <w:t xml:space="preserve"> See definition in TS</w:t>
      </w:r>
      <w:r>
        <w:t> </w:t>
      </w:r>
      <w:r w:rsidRPr="001B7C50">
        <w:t>22.261</w:t>
      </w:r>
      <w:r>
        <w:t> </w:t>
      </w:r>
      <w:r w:rsidRPr="001B7C50">
        <w:t>[2].</w:t>
      </w:r>
    </w:p>
    <w:p w14:paraId="0AF59479" w14:textId="77777777" w:rsidR="006E227C" w:rsidRPr="001B7C50" w:rsidRDefault="006E227C" w:rsidP="006E227C">
      <w:r w:rsidRPr="001B7C50">
        <w:rPr>
          <w:b/>
          <w:bCs/>
        </w:rPr>
        <w:t>Disaster Inbound Roamer:</w:t>
      </w:r>
      <w:r w:rsidRPr="001B7C50">
        <w:t xml:space="preserve"> See definition in TS</w:t>
      </w:r>
      <w:r>
        <w:t> </w:t>
      </w:r>
      <w:r w:rsidRPr="001B7C50">
        <w:t>22.261</w:t>
      </w:r>
      <w:r>
        <w:t> </w:t>
      </w:r>
      <w:r w:rsidRPr="001B7C50">
        <w:t>[2].</w:t>
      </w:r>
    </w:p>
    <w:p w14:paraId="0A4D9CF5" w14:textId="77777777" w:rsidR="006E227C" w:rsidRPr="001B7C50" w:rsidRDefault="006E227C" w:rsidP="006E227C">
      <w:r w:rsidRPr="001B7C50">
        <w:rPr>
          <w:b/>
          <w:bCs/>
        </w:rPr>
        <w:t>Disaster Roaming:</w:t>
      </w:r>
      <w:r w:rsidRPr="001B7C50">
        <w:t xml:space="preserve"> See definition in TS</w:t>
      </w:r>
      <w:r>
        <w:t> </w:t>
      </w:r>
      <w:r w:rsidRPr="001B7C50">
        <w:t>22.261</w:t>
      </w:r>
      <w:r>
        <w:t> </w:t>
      </w:r>
      <w:r w:rsidRPr="001B7C50">
        <w:t>[2].</w:t>
      </w:r>
    </w:p>
    <w:p w14:paraId="5E8B22EB" w14:textId="77777777" w:rsidR="006E227C" w:rsidRPr="001B7C50" w:rsidRDefault="006E227C" w:rsidP="006E227C">
      <w:r w:rsidRPr="001B7C50">
        <w:rPr>
          <w:b/>
        </w:rPr>
        <w:t>DN Access Identifier (DNAI):</w:t>
      </w:r>
      <w:r w:rsidRPr="001B7C50">
        <w:t xml:space="preserve"> Identifier of a user plane access to one or more DN(s) where applications are deployed.</w:t>
      </w:r>
    </w:p>
    <w:p w14:paraId="1AC768E4" w14:textId="77777777" w:rsidR="006E227C" w:rsidRPr="001B7C50" w:rsidRDefault="006E227C" w:rsidP="006E227C">
      <w:r w:rsidRPr="001B7C50">
        <w:rPr>
          <w:b/>
        </w:rPr>
        <w:t xml:space="preserve">Emergency Registered: </w:t>
      </w:r>
      <w:r w:rsidRPr="001B7C50">
        <w:t>A UE is considered Emergency Registered over an Access Type in a PLMN when registered for emergency services only over this Access Type in this PLMN.</w:t>
      </w:r>
    </w:p>
    <w:p w14:paraId="6F0FAC4C" w14:textId="77777777" w:rsidR="006E227C" w:rsidRPr="001B7C50" w:rsidRDefault="006E227C" w:rsidP="006E227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751C5A9" w14:textId="77777777" w:rsidR="006E227C" w:rsidRPr="001B7C50" w:rsidRDefault="006E227C" w:rsidP="006E227C">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718CD85" w14:textId="77777777" w:rsidR="006E227C" w:rsidRPr="001B7C50" w:rsidRDefault="006E227C" w:rsidP="006E227C">
      <w:proofErr w:type="gramStart"/>
      <w:r w:rsidRPr="001B7C50">
        <w:rPr>
          <w:b/>
        </w:rPr>
        <w:t xml:space="preserve">Expected UE Behaviour: </w:t>
      </w:r>
      <w:r w:rsidRPr="001B7C50">
        <w:t>Set of parameters provisioned by an external party to 5G network functions on the foreseen or expected UE behaviour, see clause 5.20.</w:t>
      </w:r>
      <w:proofErr w:type="gramEnd"/>
    </w:p>
    <w:p w14:paraId="7D913B15" w14:textId="77777777" w:rsidR="006E227C" w:rsidRPr="002C13BE" w:rsidRDefault="006E227C" w:rsidP="006E227C">
      <w:r w:rsidRPr="002C13BE">
        <w:rPr>
          <w:b/>
          <w:bCs/>
        </w:rPr>
        <w:t>Feeder link:</w:t>
      </w:r>
      <w:r>
        <w:t xml:space="preserve"> As defined in TS 38.300 [27].</w:t>
      </w:r>
    </w:p>
    <w:p w14:paraId="479497AE" w14:textId="77777777" w:rsidR="006E227C" w:rsidRPr="001B7C50" w:rsidRDefault="006E227C" w:rsidP="006E227C">
      <w:r w:rsidRPr="001B7C50">
        <w:rPr>
          <w:b/>
        </w:rPr>
        <w:t>Fixed Network Residential Gateway:</w:t>
      </w:r>
      <w:r w:rsidRPr="001B7C50">
        <w:t xml:space="preserve"> A Fixed Network RG (FN-RG) is a RG that it does not support N1 signalling and it is not 5GC capable.</w:t>
      </w:r>
    </w:p>
    <w:p w14:paraId="2A8BBC37" w14:textId="77777777" w:rsidR="006E227C" w:rsidRPr="001B7C50" w:rsidRDefault="006E227C" w:rsidP="006E227C">
      <w:r w:rsidRPr="001B7C50">
        <w:rPr>
          <w:b/>
        </w:rPr>
        <w:lastRenderedPageBreak/>
        <w:t>Fixed Network Broadband Residential Gateway:</w:t>
      </w:r>
      <w:r w:rsidRPr="001B7C50">
        <w:t xml:space="preserve"> A Fixed Network RG (FN-BRG) is a FN-RG specified in BBF TR</w:t>
      </w:r>
      <w:r w:rsidRPr="001B7C50">
        <w:noBreakHyphen/>
        <w:t>124 [90].</w:t>
      </w:r>
    </w:p>
    <w:p w14:paraId="4DC040D4" w14:textId="77777777" w:rsidR="006E227C" w:rsidRPr="001B7C50" w:rsidRDefault="006E227C" w:rsidP="006E227C">
      <w:r w:rsidRPr="001B7C50">
        <w:rPr>
          <w:b/>
        </w:rPr>
        <w:t>Fixed Network Cable Residential Gateway:</w:t>
      </w:r>
      <w:r w:rsidRPr="001B7C50">
        <w:t xml:space="preserve"> A Fixed Network Cable RG (FN-CRG) is a FN-RG with cable modem specified in DOCSIS MULPI [89].</w:t>
      </w:r>
    </w:p>
    <w:p w14:paraId="6383DD5B" w14:textId="77777777" w:rsidR="006E227C" w:rsidRPr="001B7C50" w:rsidRDefault="006E227C" w:rsidP="006E227C">
      <w:proofErr w:type="gramStart"/>
      <w:r w:rsidRPr="001B7C50">
        <w:rPr>
          <w:b/>
        </w:rPr>
        <w:t>Forbidden Area:</w:t>
      </w:r>
      <w:r w:rsidRPr="001B7C50">
        <w:t xml:space="preserve"> An area where the UE is not allowed to initiate communication as specified in clause 5.3.2.3.</w:t>
      </w:r>
      <w:proofErr w:type="gramEnd"/>
    </w:p>
    <w:p w14:paraId="54CFCBD1" w14:textId="77777777" w:rsidR="006E227C" w:rsidRPr="001B7C50" w:rsidRDefault="006E227C" w:rsidP="006E227C">
      <w:r w:rsidRPr="001B7C50">
        <w:rPr>
          <w:b/>
        </w:rPr>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42CAF003" w14:textId="77777777" w:rsidR="006E227C" w:rsidRPr="001B7C50" w:rsidRDefault="006E227C" w:rsidP="006E227C">
      <w:proofErr w:type="gramStart"/>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roofErr w:type="gramEnd"/>
    </w:p>
    <w:p w14:paraId="7E6669D2" w14:textId="77777777" w:rsidR="006E227C" w:rsidRPr="00433EFC" w:rsidRDefault="006E227C" w:rsidP="006E227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spellStart"/>
      <w:proofErr w:type="gramStart"/>
      <w:r>
        <w:t>Std</w:t>
      </w:r>
      <w:proofErr w:type="spellEnd"/>
      <w:proofErr w:type="gramEnd"/>
      <w:r>
        <w:t> 802.1AS [104] or IEEE </w:t>
      </w:r>
      <w:proofErr w:type="spellStart"/>
      <w:r>
        <w:t>Std</w:t>
      </w:r>
      <w:proofErr w:type="spellEnd"/>
      <w:r>
        <w:t> 1588 [126].</w:t>
      </w:r>
    </w:p>
    <w:p w14:paraId="39F6891D" w14:textId="77777777" w:rsidR="006E227C" w:rsidRPr="001B7C50" w:rsidRDefault="006E227C" w:rsidP="006E227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1F6DFB2" w14:textId="77777777" w:rsidR="006E227C" w:rsidRPr="001B7C50" w:rsidRDefault="006E227C" w:rsidP="006E227C">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w:t>
      </w:r>
      <w:r>
        <w:t> </w:t>
      </w:r>
      <w:r w:rsidRPr="001B7C50">
        <w:t>38.401</w:t>
      </w:r>
      <w:r>
        <w:t> </w:t>
      </w:r>
      <w:r w:rsidRPr="001B7C50">
        <w:t>[42].</w:t>
      </w:r>
    </w:p>
    <w:p w14:paraId="36F0986A" w14:textId="77777777" w:rsidR="006E227C" w:rsidRPr="001B7C50" w:rsidRDefault="006E227C" w:rsidP="006E227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713F1CD" w14:textId="77777777" w:rsidR="006E227C" w:rsidRPr="001B7C50" w:rsidRDefault="006E227C" w:rsidP="006E227C">
      <w:r w:rsidRPr="001B7C50">
        <w:rPr>
          <w:b/>
        </w:rPr>
        <w:t>Indirect Communication:</w:t>
      </w:r>
      <w:r w:rsidRPr="001B7C50">
        <w:t xml:space="preserve"> This refers to the communication between NFs or NF services via an SCP.</w:t>
      </w:r>
    </w:p>
    <w:p w14:paraId="63301066" w14:textId="77777777" w:rsidR="006E227C" w:rsidRPr="001B7C50" w:rsidRDefault="006E227C" w:rsidP="006E227C">
      <w:r w:rsidRPr="001B7C50">
        <w:rPr>
          <w:b/>
        </w:rPr>
        <w:t>Initial Registration:</w:t>
      </w:r>
      <w:r w:rsidRPr="001B7C50">
        <w:t xml:space="preserve"> UE registration in RM-DEREGISTERED state as specified in clause 5.3.2.</w:t>
      </w:r>
    </w:p>
    <w:p w14:paraId="45F20B78" w14:textId="77777777" w:rsidR="006E227C" w:rsidRPr="001B7C50" w:rsidRDefault="006E227C" w:rsidP="006E227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1AEE271" w14:textId="77777777" w:rsidR="006E227C" w:rsidRPr="001B7C50" w:rsidRDefault="006E227C" w:rsidP="006E227C">
      <w:r w:rsidRPr="001B7C50">
        <w:rPr>
          <w:b/>
        </w:rPr>
        <w:t xml:space="preserve">Local Area Data Network: </w:t>
      </w:r>
      <w:r w:rsidRPr="001B7C50">
        <w:t>a DN that is accessible by the UE only in specific locations, that provides connectivity to a specific DNN, and whose availability is provided to the UE.</w:t>
      </w:r>
    </w:p>
    <w:p w14:paraId="5D31FFD0" w14:textId="77777777" w:rsidR="006E227C" w:rsidRPr="001B7C50" w:rsidRDefault="006E227C" w:rsidP="006E227C">
      <w:r w:rsidRPr="001B7C50">
        <w:rPr>
          <w:b/>
        </w:rPr>
        <w:t xml:space="preserve">Local Break Out (LBO): </w:t>
      </w:r>
      <w:r w:rsidRPr="001B7C50">
        <w:t>Roaming scenario for a PDU Session where the PDU Session Anchor and its controlling SMF are located in the serving PLMN (VPLMN).</w:t>
      </w:r>
    </w:p>
    <w:p w14:paraId="622FA4A7" w14:textId="77777777" w:rsidR="006E227C" w:rsidRPr="001B7C50" w:rsidRDefault="006E227C" w:rsidP="006E227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8CC8F8E" w14:textId="77777777" w:rsidR="006E227C" w:rsidRPr="001B7C50" w:rsidRDefault="006E227C" w:rsidP="006E227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AAC2236" w14:textId="77777777" w:rsidR="006E227C" w:rsidRPr="00695DF1" w:rsidRDefault="006E227C" w:rsidP="006E227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8A95378" w14:textId="77777777" w:rsidR="006E227C" w:rsidRPr="00FA7D5B" w:rsidRDefault="006E227C" w:rsidP="006E227C">
      <w:r w:rsidRPr="00FA7D5B">
        <w:rPr>
          <w:b/>
          <w:bCs/>
        </w:rPr>
        <w:t>Master RAN node:</w:t>
      </w:r>
      <w:r>
        <w:t xml:space="preserve"> A Master node as defined in TS 37.340 [31].</w:t>
      </w:r>
    </w:p>
    <w:p w14:paraId="12F42B57" w14:textId="77777777" w:rsidR="006E227C" w:rsidRPr="001B7C50" w:rsidRDefault="006E227C" w:rsidP="006E227C">
      <w:r w:rsidRPr="001B7C50">
        <w:rPr>
          <w:b/>
        </w:rPr>
        <w:t>Mobility Pattern:</w:t>
      </w:r>
      <w:r w:rsidRPr="001B7C50">
        <w:t xml:space="preserve"> Network concept of determining within the AMF the UE mobility parameters as specified in clause 5.3.2.4.</w:t>
      </w:r>
    </w:p>
    <w:p w14:paraId="3C2F6F1D" w14:textId="77777777" w:rsidR="006E227C" w:rsidRPr="001B7C50" w:rsidRDefault="006E227C" w:rsidP="006E227C">
      <w:r w:rsidRPr="001B7C50">
        <w:rPr>
          <w:b/>
        </w:rPr>
        <w:t>Mobility Registration Update:</w:t>
      </w:r>
      <w:r w:rsidRPr="001B7C50">
        <w:t xml:space="preserve"> UE re-registration when entering new TA outside the TAI List as specified in clause 5.3.2.</w:t>
      </w:r>
    </w:p>
    <w:p w14:paraId="02C68275" w14:textId="77777777" w:rsidR="006E227C" w:rsidRPr="001B7C50" w:rsidRDefault="006E227C" w:rsidP="006E227C">
      <w:r w:rsidRPr="001B7C50">
        <w:rPr>
          <w:b/>
        </w:rPr>
        <w:t>MPS-subscribed UE:</w:t>
      </w:r>
      <w:r w:rsidRPr="001B7C50">
        <w:t xml:space="preserve"> A UE having a USIM with MPS subscription.</w:t>
      </w:r>
    </w:p>
    <w:p w14:paraId="14876A98" w14:textId="77777777" w:rsidR="006E227C" w:rsidRPr="001B7C50" w:rsidRDefault="006E227C" w:rsidP="006E227C">
      <w:pPr>
        <w:rPr>
          <w:rFonts w:eastAsia="等线"/>
        </w:rPr>
      </w:pPr>
      <w:r w:rsidRPr="001B7C50">
        <w:rPr>
          <w:rFonts w:eastAsia="等线"/>
          <w:b/>
          <w:bCs/>
        </w:rPr>
        <w:lastRenderedPageBreak/>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A110384" w14:textId="77777777" w:rsidR="006E227C" w:rsidRPr="001B7C50" w:rsidRDefault="006E227C" w:rsidP="006E227C">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14:paraId="69C0B591" w14:textId="77777777" w:rsidR="006E227C" w:rsidRPr="001B7C50" w:rsidRDefault="006E227C" w:rsidP="006E227C">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21027AFB" w14:textId="77777777" w:rsidR="006E227C" w:rsidRPr="001B7C50" w:rsidRDefault="006E227C" w:rsidP="006E227C">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7734B9F6" w14:textId="77777777" w:rsidR="006E227C" w:rsidRPr="001B7C50" w:rsidRDefault="006E227C" w:rsidP="006E227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CCEF6D9" w14:textId="77777777" w:rsidR="006E227C" w:rsidRPr="001B7C50" w:rsidRDefault="006E227C" w:rsidP="006E227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AE0ACA2" w14:textId="77777777" w:rsidR="006E227C" w:rsidRPr="001B7C50" w:rsidRDefault="006E227C" w:rsidP="006E227C">
      <w:proofErr w:type="gramStart"/>
      <w:r w:rsidRPr="001B7C50">
        <w:rPr>
          <w:b/>
        </w:rPr>
        <w:t>Network Instance</w:t>
      </w:r>
      <w:r w:rsidRPr="001B7C50">
        <w:t>: Information identifying a domain.</w:t>
      </w:r>
      <w:proofErr w:type="gramEnd"/>
      <w:r w:rsidRPr="001B7C50">
        <w:t xml:space="preserve"> Used by the UPF for traffic detection and routing.</w:t>
      </w:r>
    </w:p>
    <w:p w14:paraId="484BBFD5" w14:textId="77777777" w:rsidR="006E227C" w:rsidRPr="001B7C50" w:rsidRDefault="006E227C" w:rsidP="006E227C">
      <w:proofErr w:type="gramStart"/>
      <w:r w:rsidRPr="001B7C50">
        <w:rPr>
          <w:b/>
          <w:bCs/>
        </w:rPr>
        <w:t>Network Slice</w:t>
      </w:r>
      <w:r w:rsidRPr="001B7C50">
        <w:rPr>
          <w:b/>
        </w:rPr>
        <w:t>:</w:t>
      </w:r>
      <w:r w:rsidRPr="001B7C50">
        <w:t xml:space="preserve"> A logical network that provides specific network capabilities and network characteristics.</w:t>
      </w:r>
      <w:proofErr w:type="gramEnd"/>
    </w:p>
    <w:p w14:paraId="1D0B2752" w14:textId="77777777" w:rsidR="006E227C" w:rsidRPr="00972E70" w:rsidRDefault="006E227C" w:rsidP="006E227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FF03F91" w14:textId="77777777" w:rsidR="006E227C" w:rsidRPr="001B7C50" w:rsidRDefault="006E227C" w:rsidP="006E227C">
      <w:r w:rsidRPr="001B7C50">
        <w:rPr>
          <w:b/>
          <w:bCs/>
        </w:rPr>
        <w:t>Network Slice instance:</w:t>
      </w:r>
      <w:r w:rsidRPr="001B7C50">
        <w:t xml:space="preserve"> A set of Network Function instances and the required resources (e.g. compute, storage and networking resources) which form a deployed Network Slice.</w:t>
      </w:r>
    </w:p>
    <w:p w14:paraId="4EC38227" w14:textId="77777777" w:rsidR="006E227C" w:rsidRPr="001B7C50" w:rsidRDefault="006E227C" w:rsidP="006E227C">
      <w:r w:rsidRPr="001B7C50">
        <w:rPr>
          <w:b/>
        </w:rPr>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3D650243" w14:textId="77777777" w:rsidR="006E227C" w:rsidRPr="001B7C50" w:rsidRDefault="006E227C" w:rsidP="006E227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71493FD" w14:textId="77777777" w:rsidR="006E227C" w:rsidRPr="001B7C50" w:rsidRDefault="006E227C" w:rsidP="006E227C">
      <w:r w:rsidRPr="001B7C50">
        <w:rPr>
          <w:b/>
        </w:rPr>
        <w:t>NF instance:</w:t>
      </w:r>
      <w:r w:rsidRPr="001B7C50">
        <w:t xml:space="preserve"> an identifiable instance of the NF.</w:t>
      </w:r>
    </w:p>
    <w:p w14:paraId="1B7E2DF9" w14:textId="77777777" w:rsidR="006E227C" w:rsidRPr="001B7C50" w:rsidRDefault="006E227C" w:rsidP="006E227C">
      <w:r w:rsidRPr="001B7C50">
        <w:rPr>
          <w:b/>
          <w:bCs/>
        </w:rPr>
        <w:t>NF service:</w:t>
      </w:r>
      <w:r w:rsidRPr="001B7C50">
        <w:t xml:space="preserve"> </w:t>
      </w:r>
      <w:proofErr w:type="gramStart"/>
      <w:r w:rsidRPr="001B7C50">
        <w:t>a functionality</w:t>
      </w:r>
      <w:proofErr w:type="gramEnd"/>
      <w:r w:rsidRPr="001B7C50">
        <w:t xml:space="preserve"> exposed by a NF through a service-based interface and consumed by other authorized NFs.</w:t>
      </w:r>
    </w:p>
    <w:p w14:paraId="52B673DC" w14:textId="77777777" w:rsidR="006E227C" w:rsidRPr="001B7C50" w:rsidRDefault="006E227C" w:rsidP="006E227C">
      <w:r w:rsidRPr="001B7C50">
        <w:rPr>
          <w:b/>
        </w:rPr>
        <w:t>NF service instance:</w:t>
      </w:r>
      <w:r w:rsidRPr="001B7C50">
        <w:t xml:space="preserve"> an identifiable instance of the NF service.</w:t>
      </w:r>
    </w:p>
    <w:p w14:paraId="3C87A6EC" w14:textId="77777777" w:rsidR="006E227C" w:rsidRPr="001B7C50" w:rsidRDefault="006E227C" w:rsidP="006E227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B1B8A12" w14:textId="77777777" w:rsidR="006E227C" w:rsidRPr="001B7C50" w:rsidRDefault="006E227C" w:rsidP="006E227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A8CA251" w14:textId="77777777" w:rsidR="006E227C" w:rsidRPr="001B7C50" w:rsidRDefault="006E227C" w:rsidP="006E227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03BC5BB" w14:textId="77777777" w:rsidR="006E227C" w:rsidRPr="001B7C50" w:rsidRDefault="006E227C" w:rsidP="006E227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01D7BA3" w14:textId="77777777" w:rsidR="006E227C" w:rsidRPr="001B7C50" w:rsidRDefault="006E227C" w:rsidP="006E227C">
      <w:pPr>
        <w:pStyle w:val="B1"/>
      </w:pPr>
      <w:r w:rsidRPr="001B7C50">
        <w:t>1)</w:t>
      </w:r>
      <w:r w:rsidRPr="001B7C50">
        <w:tab/>
        <w:t>Standalone New Radio.</w:t>
      </w:r>
    </w:p>
    <w:p w14:paraId="461CFAD9" w14:textId="77777777" w:rsidR="006E227C" w:rsidRPr="001B7C50" w:rsidRDefault="006E227C" w:rsidP="006E227C">
      <w:pPr>
        <w:pStyle w:val="B1"/>
      </w:pPr>
      <w:r w:rsidRPr="001B7C50">
        <w:t>2)</w:t>
      </w:r>
      <w:r w:rsidRPr="001B7C50">
        <w:tab/>
        <w:t>New Radio is the anchor with E-UTRA extensions.</w:t>
      </w:r>
    </w:p>
    <w:p w14:paraId="60D0407B" w14:textId="77777777" w:rsidR="006E227C" w:rsidRPr="001B7C50" w:rsidRDefault="006E227C" w:rsidP="006E227C">
      <w:pPr>
        <w:pStyle w:val="B1"/>
      </w:pPr>
      <w:r w:rsidRPr="001B7C50">
        <w:t>3)</w:t>
      </w:r>
      <w:r w:rsidRPr="001B7C50">
        <w:tab/>
        <w:t>Standalone E-UTRA.</w:t>
      </w:r>
    </w:p>
    <w:p w14:paraId="30468CDF" w14:textId="77777777" w:rsidR="006E227C" w:rsidRPr="001B7C50" w:rsidRDefault="006E227C" w:rsidP="006E227C">
      <w:pPr>
        <w:pStyle w:val="B1"/>
      </w:pPr>
      <w:r w:rsidRPr="001B7C50">
        <w:t>4)</w:t>
      </w:r>
      <w:r w:rsidRPr="001B7C50">
        <w:tab/>
        <w:t>E-UTRA is the anchor with New Radio extensions.</w:t>
      </w:r>
    </w:p>
    <w:p w14:paraId="1D9706DA" w14:textId="77777777" w:rsidR="006E227C" w:rsidRPr="004969CB" w:rsidRDefault="006E227C" w:rsidP="006E227C">
      <w:r w:rsidRPr="00972E70">
        <w:rPr>
          <w:b/>
          <w:bCs/>
        </w:rPr>
        <w:t xml:space="preserve">Non-3GPP </w:t>
      </w:r>
      <w:proofErr w:type="spellStart"/>
      <w:r w:rsidRPr="00972E70">
        <w:rPr>
          <w:b/>
          <w:bCs/>
        </w:rPr>
        <w:t>QoS</w:t>
      </w:r>
      <w:proofErr w:type="spellEnd"/>
      <w:r w:rsidRPr="00972E70">
        <w:rPr>
          <w:b/>
          <w:bCs/>
        </w:rPr>
        <w:t xml:space="preserve"> Assistance Information:</w:t>
      </w:r>
      <w:r>
        <w:t xml:space="preserve"> A set of </w:t>
      </w:r>
      <w:proofErr w:type="spellStart"/>
      <w:r>
        <w:t>QoS</w:t>
      </w:r>
      <w:proofErr w:type="spellEnd"/>
      <w:r>
        <w:t xml:space="preserve"> assistance information provided to the UE (e.g. PEGC) to enable the UE to perform </w:t>
      </w:r>
      <w:proofErr w:type="spellStart"/>
      <w:r>
        <w:t>QoS</w:t>
      </w:r>
      <w:proofErr w:type="spellEnd"/>
      <w:r>
        <w:t xml:space="preserve"> differentiation for the connected devices in the non-3GPP network behind the UE.</w:t>
      </w:r>
    </w:p>
    <w:p w14:paraId="45EEA9BE" w14:textId="77777777" w:rsidR="006E227C" w:rsidRPr="001B7C50" w:rsidRDefault="006E227C" w:rsidP="006E227C">
      <w:r w:rsidRPr="001B7C50">
        <w:rPr>
          <w:b/>
        </w:rPr>
        <w:t>Non-Allowed Area:</w:t>
      </w:r>
      <w:r w:rsidRPr="001B7C50">
        <w:t xml:space="preserve"> Area where the UE is allowed to initiate Registration procedure but no other communication as specified in clause 5.3.2.3.</w:t>
      </w:r>
    </w:p>
    <w:p w14:paraId="6FF2C1FA" w14:textId="77777777" w:rsidR="006E227C" w:rsidRPr="001B7C50" w:rsidRDefault="006E227C" w:rsidP="006E227C">
      <w:r w:rsidRPr="001B7C50">
        <w:t>Non-Public Network: See definition in TS</w:t>
      </w:r>
      <w:r>
        <w:t> </w:t>
      </w:r>
      <w:r w:rsidRPr="001B7C50">
        <w:t>22.261</w:t>
      </w:r>
      <w:r>
        <w:t> </w:t>
      </w:r>
      <w:r w:rsidRPr="001B7C50">
        <w:t>[2].</w:t>
      </w:r>
    </w:p>
    <w:p w14:paraId="4F08797F" w14:textId="77777777" w:rsidR="006E227C" w:rsidRPr="001B7C50" w:rsidRDefault="006E227C" w:rsidP="006E227C">
      <w:r w:rsidRPr="001B7C50">
        <w:rPr>
          <w:b/>
        </w:rPr>
        <w:lastRenderedPageBreak/>
        <w:t>Non-Seamless Non-3GPP offload:</w:t>
      </w:r>
      <w:r w:rsidRPr="001B7C50">
        <w:t xml:space="preserve"> The offload of user plane traffic via non-3GPP access without traversing either N3IWF/TNGF or UPF.</w:t>
      </w:r>
    </w:p>
    <w:p w14:paraId="1329E9B6" w14:textId="77777777" w:rsidR="006E227C" w:rsidRPr="001B7C50" w:rsidRDefault="006E227C" w:rsidP="006E227C">
      <w:r w:rsidRPr="001B7C50">
        <w:rPr>
          <w:b/>
          <w:bCs/>
        </w:rPr>
        <w:t>Non-Seamless WLAN offload:</w:t>
      </w:r>
      <w:r w:rsidRPr="001B7C50">
        <w:t xml:space="preserve"> Non-Seamless Non-3GPP offload when the non-3GPP access network is WLAN.</w:t>
      </w:r>
    </w:p>
    <w:p w14:paraId="49F7A629" w14:textId="77777777" w:rsidR="006E227C" w:rsidRPr="001B7C50" w:rsidRDefault="006E227C" w:rsidP="006E227C">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3CAE51D4" w14:textId="77777777" w:rsidR="006E227C" w:rsidRPr="001B7C50" w:rsidRDefault="006E227C" w:rsidP="006E227C">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w:t>
      </w:r>
      <w:r>
        <w:t> </w:t>
      </w:r>
      <w:r w:rsidRPr="001B7C50">
        <w:t>23.502</w:t>
      </w:r>
      <w:r>
        <w:t> </w:t>
      </w:r>
      <w:r w:rsidRPr="001B7C50">
        <w:t>[3].</w:t>
      </w:r>
    </w:p>
    <w:p w14:paraId="0686112E" w14:textId="77777777" w:rsidR="006E227C" w:rsidRPr="00972E70" w:rsidRDefault="006E227C" w:rsidP="006E227C">
      <w:proofErr w:type="gramStart"/>
      <w:r w:rsidRPr="00972E70">
        <w:rPr>
          <w:b/>
          <w:bCs/>
        </w:rPr>
        <w:t>Partially Allowed NSSAI:</w:t>
      </w:r>
      <w:r>
        <w:t xml:space="preserve"> Indicating the S-NSSAIs values the UE could use in the Serving PLMN or SNPN in some of the TAs in the current Registration Area.</w:t>
      </w:r>
      <w:proofErr w:type="gramEnd"/>
      <w:r>
        <w:t xml:space="preserve"> Each S-NSSAI in the Partially Allowed NSSAI is associated with a list of TAs where the S-NSSAI is supported.</w:t>
      </w:r>
    </w:p>
    <w:p w14:paraId="604DB90C" w14:textId="77777777" w:rsidR="006E227C" w:rsidRPr="001B7C50" w:rsidRDefault="006E227C" w:rsidP="006E227C">
      <w:r w:rsidRPr="001B7C50">
        <w:rPr>
          <w:b/>
        </w:rPr>
        <w:t>PCF Group ID:</w:t>
      </w:r>
      <w:r w:rsidRPr="001B7C50">
        <w:t xml:space="preserve"> This refers to one or more PCF instances managing a specific set of SUPIs. A PCF Group consists of one or multiple PCF Sets.</w:t>
      </w:r>
    </w:p>
    <w:p w14:paraId="20C0E910" w14:textId="77777777" w:rsidR="006E227C" w:rsidRPr="001B7C50" w:rsidRDefault="006E227C" w:rsidP="006E227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3B9CD47" w14:textId="77777777" w:rsidR="006E227C" w:rsidRPr="001B7C50" w:rsidRDefault="006E227C" w:rsidP="006E227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A04D4B1" w14:textId="77777777" w:rsidR="006E227C" w:rsidRPr="001B7C50" w:rsidRDefault="006E227C" w:rsidP="006E227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660511C" w14:textId="77777777" w:rsidR="006E227C" w:rsidRPr="00972E70" w:rsidRDefault="006E227C" w:rsidP="006E227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w:t>
      </w:r>
      <w:proofErr w:type="spellStart"/>
      <w:r>
        <w:t>QoS</w:t>
      </w:r>
      <w:proofErr w:type="spellEnd"/>
      <w:r>
        <w:t xml:space="preserve"> Flow.</w:t>
      </w:r>
    </w:p>
    <w:p w14:paraId="08146B9A" w14:textId="77777777" w:rsidR="006E227C" w:rsidRPr="001B7C50" w:rsidRDefault="006E227C" w:rsidP="006E227C">
      <w:proofErr w:type="gramStart"/>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roofErr w:type="gramEnd"/>
    </w:p>
    <w:p w14:paraId="1270B0EA" w14:textId="77777777" w:rsidR="006E227C" w:rsidRPr="001B7C50" w:rsidRDefault="006E227C" w:rsidP="006E227C">
      <w:r w:rsidRPr="001B7C50">
        <w:rPr>
          <w:b/>
        </w:rPr>
        <w:t>Periodic Registration Update:</w:t>
      </w:r>
      <w:r w:rsidRPr="001B7C50">
        <w:t xml:space="preserve"> UE re-registration at expiry of periodic registration timer as specified in clause 5.3.2.</w:t>
      </w:r>
    </w:p>
    <w:p w14:paraId="083FBCCE" w14:textId="77777777" w:rsidR="006E227C" w:rsidRDefault="006E227C" w:rsidP="006E227C">
      <w:r w:rsidRPr="00D64A02">
        <w:rPr>
          <w:b/>
          <w:bCs/>
        </w:rPr>
        <w:t xml:space="preserve">Personal </w:t>
      </w:r>
      <w:proofErr w:type="spellStart"/>
      <w:r w:rsidRPr="00D64A02">
        <w:rPr>
          <w:b/>
          <w:bCs/>
        </w:rPr>
        <w:t>IoT</w:t>
      </w:r>
      <w:proofErr w:type="spellEnd"/>
      <w:r w:rsidRPr="00D64A02">
        <w:rPr>
          <w:b/>
          <w:bCs/>
        </w:rPr>
        <w:t xml:space="preserve"> Network (PIN):</w:t>
      </w:r>
      <w:r>
        <w:t xml:space="preserve"> A network with group of elements (i.e. UE or non-3GPP device) </w:t>
      </w:r>
      <w:proofErr w:type="gramStart"/>
      <w:r>
        <w:t>that are</w:t>
      </w:r>
      <w:proofErr w:type="gramEnd"/>
      <w:r>
        <w:t xml:space="preserve"> able to communicate with each other directly, communicate with each other via intermediate element(s), communicate with each other via 5GS, or communicate with external DN via 5GS.</w:t>
      </w:r>
    </w:p>
    <w:p w14:paraId="103ADC5E" w14:textId="77777777" w:rsidR="006E227C" w:rsidRDefault="006E227C" w:rsidP="006E227C">
      <w:r w:rsidRPr="00D64A02">
        <w:rPr>
          <w:b/>
          <w:bCs/>
        </w:rPr>
        <w:t>PIN Element (PINE):</w:t>
      </w:r>
      <w:r>
        <w:t xml:space="preserve"> A UE or non-3GPP device that is part of the group of elements in a PIN.</w:t>
      </w:r>
    </w:p>
    <w:p w14:paraId="3D24B819" w14:textId="77777777" w:rsidR="006E227C" w:rsidRDefault="006E227C" w:rsidP="006E227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B76887" w14:textId="77777777" w:rsidR="006E227C" w:rsidRDefault="006E227C" w:rsidP="006E227C">
      <w:pPr>
        <w:pStyle w:val="NO"/>
      </w:pPr>
      <w:r>
        <w:t>NOTE 3:</w:t>
      </w:r>
      <w:r>
        <w:tab/>
        <w:t xml:space="preserve">In the context of PIN, the terms PEGC and UE with PEGC capability are synonymous, therefore when the term PEGC is </w:t>
      </w:r>
      <w:proofErr w:type="gramStart"/>
      <w:r>
        <w:t>used,</w:t>
      </w:r>
      <w:proofErr w:type="gramEnd"/>
      <w:r>
        <w:t xml:space="preserve"> it is also intended as UE.</w:t>
      </w:r>
    </w:p>
    <w:p w14:paraId="4B31EDE4" w14:textId="77777777" w:rsidR="006E227C" w:rsidRDefault="006E227C" w:rsidP="006E227C">
      <w:r w:rsidRPr="00972E70">
        <w:rPr>
          <w:b/>
          <w:bCs/>
        </w:rPr>
        <w:t>PIN Element with Management Capability (PEMC):</w:t>
      </w:r>
      <w:r>
        <w:t xml:space="preserve"> A PINE with capability to manage the PIN and the management is supported by an AF if deployed. A PIN includes at least one PEMC.</w:t>
      </w:r>
    </w:p>
    <w:p w14:paraId="55801E6A" w14:textId="77777777" w:rsidR="006E227C" w:rsidRDefault="006E227C" w:rsidP="006E227C">
      <w:pPr>
        <w:pStyle w:val="NO"/>
      </w:pPr>
      <w:r>
        <w:t>NOTE 4:</w:t>
      </w:r>
      <w:r>
        <w:tab/>
        <w:t>A UE that is a PINE may both act as PEMC and PEGC in a PIN.</w:t>
      </w:r>
    </w:p>
    <w:p w14:paraId="2F1BB980" w14:textId="77777777" w:rsidR="006E227C" w:rsidRDefault="006E227C" w:rsidP="006E227C">
      <w:r w:rsidRPr="005A13C0">
        <w:rPr>
          <w:b/>
          <w:bCs/>
        </w:rPr>
        <w:t>PIN management traffic:</w:t>
      </w:r>
      <w:r>
        <w:t xml:space="preserve"> The traffic among PINE, PEGC, PEMC and AF for PIN related to the management of PIN.</w:t>
      </w:r>
    </w:p>
    <w:p w14:paraId="55A83A0B" w14:textId="77777777" w:rsidR="006E227C" w:rsidRDefault="006E227C" w:rsidP="006E227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1C789F8" w14:textId="77777777" w:rsidR="006E227C" w:rsidRDefault="006E227C" w:rsidP="006E227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F04BDFE" w14:textId="77777777" w:rsidR="006E227C" w:rsidRDefault="006E227C" w:rsidP="006E227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3F99D62" w14:textId="77777777" w:rsidR="006E227C" w:rsidRPr="001B7C50" w:rsidRDefault="006E227C" w:rsidP="006E227C">
      <w:r w:rsidRPr="001B7C50">
        <w:rPr>
          <w:b/>
          <w:bCs/>
        </w:rPr>
        <w:lastRenderedPageBreak/>
        <w:t>PLMN with Disaster Condition:</w:t>
      </w:r>
      <w:r w:rsidRPr="001B7C50">
        <w:t xml:space="preserve"> A PLMN to which a Disaster Condition applies.</w:t>
      </w:r>
    </w:p>
    <w:p w14:paraId="1A175F7E" w14:textId="77777777" w:rsidR="006E227C" w:rsidRPr="001B7C50" w:rsidRDefault="006E227C" w:rsidP="006E227C">
      <w:r w:rsidRPr="001B7C50">
        <w:rPr>
          <w:b/>
          <w:bCs/>
        </w:rPr>
        <w:t>Pre-configured 5QI:</w:t>
      </w:r>
      <w:r w:rsidRPr="001B7C50">
        <w:t xml:space="preserve"> Pre-defined </w:t>
      </w:r>
      <w:proofErr w:type="spellStart"/>
      <w:r w:rsidRPr="001B7C50">
        <w:t>QoS</w:t>
      </w:r>
      <w:proofErr w:type="spellEnd"/>
      <w:r w:rsidRPr="001B7C50">
        <w:t xml:space="preserve"> characteristics configured in the </w:t>
      </w:r>
      <w:proofErr w:type="gramStart"/>
      <w:r w:rsidRPr="001B7C50">
        <w:t>AN and</w:t>
      </w:r>
      <w:proofErr w:type="gramEnd"/>
      <w:r w:rsidRPr="001B7C50">
        <w:t xml:space="preserve"> 5GC and referenced via a non-standardized 5QI value.</w:t>
      </w:r>
      <w:r>
        <w:t xml:space="preserve"> </w:t>
      </w:r>
      <w:proofErr w:type="gramStart"/>
      <w:r>
        <w:t>Corresponding to Operator-specific 5QI in TS 24.501 [47].</w:t>
      </w:r>
      <w:proofErr w:type="gramEnd"/>
    </w:p>
    <w:p w14:paraId="0DB722AB" w14:textId="77777777" w:rsidR="006E227C" w:rsidRDefault="006E227C" w:rsidP="006E227C">
      <w:r w:rsidRPr="00FA7D5B">
        <w:rPr>
          <w:b/>
          <w:bCs/>
        </w:rPr>
        <w:t>Primary cell:</w:t>
      </w:r>
      <w:r>
        <w:t xml:space="preserve"> as defined in TS 36.331 [51].</w:t>
      </w:r>
    </w:p>
    <w:p w14:paraId="45B9AEF2" w14:textId="77777777" w:rsidR="006E227C" w:rsidRDefault="006E227C" w:rsidP="006E227C">
      <w:r w:rsidRPr="00FA7D5B">
        <w:rPr>
          <w:b/>
          <w:bCs/>
        </w:rPr>
        <w:t>Primary RAT:</w:t>
      </w:r>
      <w:r>
        <w:t xml:space="preserve"> RAT of the Master RAN node, when Dual Connectivity is used; otherwise RAT of the RAN node.</w:t>
      </w:r>
    </w:p>
    <w:p w14:paraId="7F7955EC" w14:textId="77777777" w:rsidR="006E227C" w:rsidRPr="001B7C50" w:rsidRDefault="006E227C" w:rsidP="006E227C">
      <w:r w:rsidRPr="001B7C50">
        <w:rPr>
          <w:b/>
        </w:rPr>
        <w:t>Private communication:</w:t>
      </w:r>
      <w:r w:rsidRPr="001B7C50">
        <w:t xml:space="preserve"> See definition in TS</w:t>
      </w:r>
      <w:r>
        <w:t> </w:t>
      </w:r>
      <w:r w:rsidRPr="001B7C50">
        <w:t>22.261</w:t>
      </w:r>
      <w:r>
        <w:t> </w:t>
      </w:r>
      <w:r w:rsidRPr="001B7C50">
        <w:t>[2].</w:t>
      </w:r>
    </w:p>
    <w:p w14:paraId="6CE24108" w14:textId="77777777" w:rsidR="006E227C" w:rsidRPr="001B7C50" w:rsidRDefault="006E227C" w:rsidP="006E227C">
      <w:proofErr w:type="gramStart"/>
      <w:r w:rsidRPr="001B7C50">
        <w:rPr>
          <w:b/>
          <w:bCs/>
        </w:rPr>
        <w:t>Provisioning Server:</w:t>
      </w:r>
      <w:r w:rsidRPr="001B7C50">
        <w:t xml:space="preserve"> Entity that provisions network credentials and other data in the UE to enable SNPN access.</w:t>
      </w:r>
      <w:proofErr w:type="gramEnd"/>
    </w:p>
    <w:p w14:paraId="3EE5CB50" w14:textId="77777777" w:rsidR="006E227C" w:rsidRPr="001B7C50" w:rsidRDefault="006E227C" w:rsidP="006E227C">
      <w:r w:rsidRPr="001B7C50">
        <w:rPr>
          <w:b/>
          <w:bCs/>
        </w:rPr>
        <w:t>PTP domain:</w:t>
      </w:r>
      <w:r w:rsidRPr="001B7C50">
        <w:t xml:space="preserve"> As defined in IEEE </w:t>
      </w:r>
      <w:proofErr w:type="spellStart"/>
      <w:proofErr w:type="gramStart"/>
      <w:r w:rsidRPr="001B7C50">
        <w:t>Std</w:t>
      </w:r>
      <w:proofErr w:type="spellEnd"/>
      <w:proofErr w:type="gramEnd"/>
      <w:r w:rsidRPr="001B7C50">
        <w:t> 1588 [126].</w:t>
      </w:r>
    </w:p>
    <w:p w14:paraId="10B59C33" w14:textId="77777777" w:rsidR="006E227C" w:rsidRPr="001B7C50" w:rsidRDefault="006E227C" w:rsidP="006E227C">
      <w:r w:rsidRPr="001B7C50">
        <w:rPr>
          <w:b/>
        </w:rPr>
        <w:t>Public network integrated NPN:</w:t>
      </w:r>
      <w:r w:rsidRPr="001B7C50">
        <w:t xml:space="preserve"> A non-public network deployed with the support of a PLMN.</w:t>
      </w:r>
    </w:p>
    <w:p w14:paraId="223605BB" w14:textId="77777777" w:rsidR="006E227C" w:rsidRPr="001B7C50" w:rsidRDefault="006E227C" w:rsidP="006E227C">
      <w:r w:rsidRPr="001B7C50">
        <w:rPr>
          <w:b/>
        </w:rPr>
        <w:t>(Radio) Access Network</w:t>
      </w:r>
      <w:r w:rsidRPr="001B7C50">
        <w:t>: See 5G Access Network.</w:t>
      </w:r>
    </w:p>
    <w:p w14:paraId="0D868910" w14:textId="77777777" w:rsidR="006E227C" w:rsidRPr="001B7C50" w:rsidRDefault="006E227C" w:rsidP="006E227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D44F224" w14:textId="77777777" w:rsidR="006E227C" w:rsidRPr="001B7C50" w:rsidRDefault="006E227C" w:rsidP="006E227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90A4C48" w14:textId="77777777" w:rsidR="006E227C" w:rsidRPr="002C13BE" w:rsidRDefault="006E227C" w:rsidP="006E227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7B1D5413" w14:textId="77777777" w:rsidR="006E227C" w:rsidRPr="001B7C50" w:rsidRDefault="006E227C" w:rsidP="006E227C">
      <w:proofErr w:type="gramStart"/>
      <w:r w:rsidRPr="001B7C50">
        <w:rPr>
          <w:b/>
        </w:rPr>
        <w:t xml:space="preserve">Requested NSSAI: </w:t>
      </w:r>
      <w:r w:rsidRPr="001B7C50">
        <w:t>NSSAI provided by the UE to the Serving PLMN during registration.</w:t>
      </w:r>
      <w:proofErr w:type="gramEnd"/>
    </w:p>
    <w:p w14:paraId="2F2F48A7" w14:textId="77777777" w:rsidR="006E227C" w:rsidRPr="001B7C50" w:rsidRDefault="006E227C" w:rsidP="006E227C">
      <w:r w:rsidRPr="001B7C50">
        <w:rPr>
          <w:b/>
        </w:rPr>
        <w:t>Residential Gateway:</w:t>
      </w:r>
      <w:r w:rsidRPr="001B7C50">
        <w:t xml:space="preserve"> The Residential Gateway (RG) is a device providing, for example voice, data, broadcast video, video on demand, to other devices in customer premises.</w:t>
      </w:r>
    </w:p>
    <w:p w14:paraId="4402E9F0" w14:textId="77777777" w:rsidR="006E227C" w:rsidRPr="001B7C50" w:rsidRDefault="006E227C" w:rsidP="006E227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ED569AA" w14:textId="77777777" w:rsidR="006E227C" w:rsidRPr="001B7C50" w:rsidRDefault="006E227C" w:rsidP="006E227C">
      <w:pPr>
        <w:rPr>
          <w:lang w:eastAsia="zh-CN"/>
        </w:rPr>
      </w:pPr>
      <w:proofErr w:type="gramStart"/>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roofErr w:type="gramEnd"/>
    </w:p>
    <w:p w14:paraId="1C43718E" w14:textId="77777777" w:rsidR="006E227C" w:rsidRPr="00972E70" w:rsidRDefault="006E227C" w:rsidP="006E227C">
      <w:r w:rsidRPr="00972E70">
        <w:rPr>
          <w:b/>
          <w:bCs/>
        </w:rPr>
        <w:t>RRC_IDLE, RRC_CONNECTED, RRC_INACTIVE:</w:t>
      </w:r>
      <w:r>
        <w:t xml:space="preserve"> As defined in TS 38.331 [28] and TS 38.306 [69].</w:t>
      </w:r>
    </w:p>
    <w:p w14:paraId="62682369" w14:textId="77777777" w:rsidR="006E227C" w:rsidRPr="001B7C50" w:rsidRDefault="006E227C" w:rsidP="006E227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0235048" w14:textId="77777777" w:rsidR="006E227C" w:rsidRDefault="006E227C" w:rsidP="006E227C">
      <w:r w:rsidRPr="00FA7D5B">
        <w:rPr>
          <w:b/>
          <w:bCs/>
        </w:rPr>
        <w:t>Secondary RAN node:</w:t>
      </w:r>
      <w:r>
        <w:t xml:space="preserve"> A Secondary node as defined in TS 37.340 [31].</w:t>
      </w:r>
    </w:p>
    <w:p w14:paraId="75CBAB87" w14:textId="77777777" w:rsidR="006E227C" w:rsidRDefault="006E227C" w:rsidP="006E227C">
      <w:r w:rsidRPr="00FA7D5B">
        <w:rPr>
          <w:b/>
          <w:bCs/>
        </w:rPr>
        <w:t>Secondary RAT:</w:t>
      </w:r>
      <w:r>
        <w:t xml:space="preserve"> RAT of the secondary RAN node.</w:t>
      </w:r>
    </w:p>
    <w:p w14:paraId="21803DED" w14:textId="77777777" w:rsidR="006E227C" w:rsidRPr="002C13BE" w:rsidRDefault="006E227C" w:rsidP="006E227C">
      <w:r w:rsidRPr="002C13BE">
        <w:rPr>
          <w:b/>
          <w:bCs/>
        </w:rPr>
        <w:t>Service link:</w:t>
      </w:r>
      <w:r>
        <w:t xml:space="preserve"> As defined in TS 38.300 [27]</w:t>
      </w:r>
    </w:p>
    <w:p w14:paraId="4FD46585" w14:textId="77777777" w:rsidR="006E227C" w:rsidRPr="001B7C50" w:rsidRDefault="006E227C" w:rsidP="006E227C">
      <w:r w:rsidRPr="001B7C50">
        <w:rPr>
          <w:b/>
        </w:rPr>
        <w:t>SNPN-enabled UE:</w:t>
      </w:r>
      <w:r w:rsidRPr="001B7C50">
        <w:t xml:space="preserve"> A UE configured to use stand-alone Non-Public Networks.</w:t>
      </w:r>
    </w:p>
    <w:p w14:paraId="2247708A" w14:textId="77777777" w:rsidR="006E227C" w:rsidRPr="001B7C50" w:rsidRDefault="006E227C" w:rsidP="006E227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proofErr w:type="gramStart"/>
      <w:r>
        <w:t>Yt</w:t>
      </w:r>
      <w:proofErr w:type="spellEnd"/>
      <w:proofErr w:type="gramEnd"/>
      <w:r>
        <w:t xml:space="preserve">, </w:t>
      </w:r>
      <w:proofErr w:type="spellStart"/>
      <w:r>
        <w:t>NWu</w:t>
      </w:r>
      <w:proofErr w:type="spellEnd"/>
      <w:r w:rsidRPr="001B7C50">
        <w:t>.</w:t>
      </w:r>
    </w:p>
    <w:p w14:paraId="29B53414" w14:textId="77777777" w:rsidR="006E227C" w:rsidRPr="00972E70" w:rsidRDefault="006E227C" w:rsidP="006E227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79BA3DB" w14:textId="77777777" w:rsidR="006E227C" w:rsidRPr="001B7C50" w:rsidRDefault="006E227C" w:rsidP="006E227C">
      <w:r w:rsidRPr="001B7C50">
        <w:rPr>
          <w:b/>
          <w:lang w:eastAsia="zh-CN"/>
        </w:rPr>
        <w:t xml:space="preserve">Service based interface: </w:t>
      </w:r>
      <w:r w:rsidRPr="001B7C50">
        <w:rPr>
          <w:lang w:eastAsia="zh-CN"/>
        </w:rPr>
        <w:t>It represents how a set of services is provided/exposed by a give</w:t>
      </w:r>
      <w:r w:rsidRPr="001B7C50">
        <w:t>n NF.</w:t>
      </w:r>
    </w:p>
    <w:p w14:paraId="18E9D211" w14:textId="77777777" w:rsidR="006E227C" w:rsidRPr="001B7C50" w:rsidRDefault="006E227C" w:rsidP="006E227C">
      <w:pPr>
        <w:rPr>
          <w:lang w:eastAsia="zh-CN"/>
        </w:rPr>
      </w:pPr>
      <w:proofErr w:type="gramStart"/>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roofErr w:type="gramEnd"/>
    </w:p>
    <w:p w14:paraId="5D2C90EB" w14:textId="77777777" w:rsidR="006E227C" w:rsidRPr="001B7C50" w:rsidRDefault="006E227C" w:rsidP="006E227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11C070CC" w14:textId="77777777" w:rsidR="006E227C" w:rsidRPr="001B7C50" w:rsidRDefault="006E227C" w:rsidP="006E227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EB40B64" w14:textId="77777777" w:rsidR="006E227C" w:rsidRPr="001B7C50" w:rsidRDefault="006E227C" w:rsidP="006E227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C25C787" w14:textId="77777777" w:rsidR="006E227C" w:rsidRPr="001B7C50" w:rsidRDefault="006E227C" w:rsidP="006E227C">
      <w:r w:rsidRPr="001B7C50">
        <w:rPr>
          <w:b/>
        </w:rPr>
        <w:t>SMF Service Area:</w:t>
      </w:r>
      <w:r w:rsidRPr="001B7C50">
        <w:t xml:space="preserve"> The collection of UPF Service Areas of all UPFs which can be controlled by one SMF.</w:t>
      </w:r>
    </w:p>
    <w:p w14:paraId="50647BD4" w14:textId="77777777" w:rsidR="006E227C" w:rsidRPr="001B7C50" w:rsidRDefault="006E227C" w:rsidP="006E227C">
      <w:r w:rsidRPr="001B7C50">
        <w:rPr>
          <w:b/>
          <w:bCs/>
        </w:rPr>
        <w:t>SNPN ID:</w:t>
      </w:r>
      <w:r w:rsidRPr="001B7C50">
        <w:t xml:space="preserve"> PLMN ID and NID identifying an SNPN.</w:t>
      </w:r>
    </w:p>
    <w:p w14:paraId="39EF6289" w14:textId="77777777" w:rsidR="006E227C" w:rsidRPr="001B7C50" w:rsidRDefault="006E227C" w:rsidP="006E227C">
      <w:r w:rsidRPr="001B7C50">
        <w:rPr>
          <w:b/>
        </w:rPr>
        <w:t>Stand-alone Non-Public Network:</w:t>
      </w:r>
      <w:r w:rsidRPr="001B7C50">
        <w:t xml:space="preserve"> A non-public network not relying on network functions provided by a PLMN</w:t>
      </w:r>
    </w:p>
    <w:p w14:paraId="2FA3F88A" w14:textId="77777777" w:rsidR="006E227C" w:rsidRPr="001B7C50" w:rsidRDefault="006E227C" w:rsidP="006E227C">
      <w:r w:rsidRPr="001B7C50">
        <w:rPr>
          <w:b/>
        </w:rPr>
        <w:t>Subscribed S-NSSAI</w:t>
      </w:r>
      <w:r w:rsidRPr="001B7C50">
        <w:t>: S-NSSAI based on subscriber information, which a UE is subscribed to use in a PLMN</w:t>
      </w:r>
    </w:p>
    <w:p w14:paraId="408286A5" w14:textId="77777777" w:rsidR="006E227C" w:rsidRPr="001B7C50" w:rsidRDefault="006E227C" w:rsidP="006E227C">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6A7450D7" w14:textId="77777777" w:rsidR="006E227C" w:rsidRPr="001B7C50" w:rsidRDefault="006E227C" w:rsidP="006E227C">
      <w:r w:rsidRPr="001B7C50">
        <w:rPr>
          <w:b/>
          <w:bCs/>
        </w:rPr>
        <w:t>Survival Time:</w:t>
      </w:r>
      <w:r w:rsidRPr="001B7C50">
        <w:t xml:space="preserve"> The time that an application consuming a communication service may continue without an anticipated message.</w:t>
      </w:r>
    </w:p>
    <w:p w14:paraId="0B4E2D56" w14:textId="77777777" w:rsidR="006E227C" w:rsidRPr="001B7C50" w:rsidRDefault="006E227C" w:rsidP="006E227C">
      <w:pPr>
        <w:pStyle w:val="NO"/>
      </w:pPr>
      <w:r w:rsidRPr="001B7C50">
        <w:t>NOTE </w:t>
      </w:r>
      <w:r>
        <w:t>6</w:t>
      </w:r>
      <w:r w:rsidRPr="001B7C50">
        <w:t>:</w:t>
      </w:r>
      <w:r w:rsidRPr="001B7C50">
        <w:tab/>
        <w:t>Taken from clause 3.1 of TS</w:t>
      </w:r>
      <w:r>
        <w:t> </w:t>
      </w:r>
      <w:r w:rsidRPr="001B7C50">
        <w:t>22.261</w:t>
      </w:r>
      <w:r>
        <w:t> </w:t>
      </w:r>
      <w:r w:rsidRPr="001B7C50">
        <w:t>[2].</w:t>
      </w:r>
    </w:p>
    <w:p w14:paraId="512DFEED" w14:textId="77777777" w:rsidR="006E227C" w:rsidRPr="001B7C50" w:rsidRDefault="006E227C" w:rsidP="006E227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9BD43" w14:textId="77777777" w:rsidR="006E227C" w:rsidRPr="001B7C50" w:rsidRDefault="006E227C" w:rsidP="006E227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60FE9425" w14:textId="77777777" w:rsidR="006E227C" w:rsidRPr="001B7C50" w:rsidRDefault="006E227C" w:rsidP="006E227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186435C" w14:textId="77777777" w:rsidR="006E227C" w:rsidRPr="001B7C50" w:rsidRDefault="006E227C" w:rsidP="006E227C">
      <w:r w:rsidRPr="001B7C50">
        <w:rPr>
          <w:b/>
        </w:rPr>
        <w:t>UDM Group ID:</w:t>
      </w:r>
      <w:r w:rsidRPr="001B7C50">
        <w:t xml:space="preserve"> This refers to one or more UDM instances managing a specific set of SUPIs. An UDM Group consists of one or multiple UDM Sets.</w:t>
      </w:r>
    </w:p>
    <w:p w14:paraId="36D2D3D3" w14:textId="77777777" w:rsidR="006E227C" w:rsidRPr="001B7C50" w:rsidRDefault="006E227C" w:rsidP="006E227C">
      <w:r w:rsidRPr="001B7C50">
        <w:rPr>
          <w:b/>
        </w:rPr>
        <w:t>UDR Group ID:</w:t>
      </w:r>
      <w:r w:rsidRPr="001B7C50">
        <w:t xml:space="preserve"> This refers to one or more UDR instances managing a specific set of SUPIs. An UDR Group consists of one or multiple UDR Sets.</w:t>
      </w:r>
    </w:p>
    <w:p w14:paraId="5115105B" w14:textId="77777777" w:rsidR="006E227C" w:rsidRPr="001B7C50" w:rsidRDefault="006E227C" w:rsidP="006E227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0215092" w14:textId="77777777" w:rsidR="006E227C" w:rsidRPr="001B7C50" w:rsidRDefault="006E227C" w:rsidP="006E227C">
      <w:pPr>
        <w:pStyle w:val="NO"/>
      </w:pPr>
      <w:r w:rsidRPr="001B7C50">
        <w:t>NOTE </w:t>
      </w:r>
      <w:r>
        <w:t>7</w:t>
      </w:r>
      <w:r w:rsidRPr="001B7C50">
        <w:t>:</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6FC42F3D" w14:textId="72C03F94" w:rsidR="00F81741" w:rsidRDefault="00F81741" w:rsidP="006E227C">
      <w:pPr>
        <w:rPr>
          <w:b/>
        </w:rPr>
      </w:pPr>
      <w:ins w:id="9" w:author="CATT" w:date="2024-08-08T11:46:00Z">
        <w:r w:rsidRPr="001B7C50">
          <w:rPr>
            <w:b/>
          </w:rPr>
          <w:t>U</w:t>
        </w:r>
        <w:r>
          <w:rPr>
            <w:b/>
          </w:rPr>
          <w:t xml:space="preserve">E-Satellite-UE </w:t>
        </w:r>
        <w:r>
          <w:rPr>
            <w:rFonts w:hint="eastAsia"/>
            <w:b/>
            <w:lang w:eastAsia="zh-CN"/>
          </w:rPr>
          <w:t>(</w:t>
        </w:r>
        <w:r>
          <w:rPr>
            <w:b/>
            <w:lang w:eastAsia="zh-CN"/>
          </w:rPr>
          <w:t>UE-SAT-UE)</w:t>
        </w:r>
        <w:r>
          <w:rPr>
            <w:b/>
          </w:rPr>
          <w:t xml:space="preserve"> communication</w:t>
        </w:r>
        <w:r w:rsidRPr="001B7C50">
          <w:t xml:space="preserve">: </w:t>
        </w:r>
        <w:r>
          <w:t>It refers to a communication between UEs under the coverage of one or more serving satellites, using satellite access without the user traffic transiting through the ground segment.</w:t>
        </w:r>
      </w:ins>
    </w:p>
    <w:p w14:paraId="091CBEE5" w14:textId="29773B91" w:rsidR="006E227C" w:rsidRPr="001B7C50" w:rsidRDefault="006E227C" w:rsidP="006E227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ED4001B" w14:textId="77777777" w:rsidR="006E227C" w:rsidRPr="001B7C50" w:rsidRDefault="006E227C" w:rsidP="006E227C">
      <w:r w:rsidRPr="001B7C50">
        <w:rPr>
          <w:b/>
        </w:rPr>
        <w:t>Uplink Classifier:</w:t>
      </w:r>
      <w:r w:rsidRPr="001B7C50">
        <w:t xml:space="preserve"> UPF functionality that aims at diverting Uplink traffic, based on filter rules provided by SMF, towards Data Network.</w:t>
      </w:r>
    </w:p>
    <w:p w14:paraId="1614C608" w14:textId="77777777" w:rsidR="006E227C" w:rsidRPr="001B7C50" w:rsidRDefault="006E227C" w:rsidP="006E227C">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35FDD98E" w14:textId="77777777" w:rsidR="006E227C" w:rsidRPr="001B7C50" w:rsidRDefault="006E227C" w:rsidP="006E227C">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668FDC59" w14:textId="77777777" w:rsidR="006E227C" w:rsidRPr="001B7C50" w:rsidRDefault="006E227C" w:rsidP="006E227C">
      <w:r w:rsidRPr="001B7C50">
        <w:rPr>
          <w:b/>
        </w:rPr>
        <w:lastRenderedPageBreak/>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38053247" w14:textId="77777777" w:rsidR="006E227C" w:rsidRPr="001B7C50" w:rsidRDefault="006E227C" w:rsidP="006E227C">
      <w:r w:rsidRPr="001B7C50">
        <w:rPr>
          <w:b/>
        </w:rPr>
        <w:t>Wireline BBF Access Network:</w:t>
      </w:r>
      <w:r w:rsidRPr="001B7C50">
        <w:t xml:space="preserve"> The Wireline 5G BBF Access Network (W-5GBAN) is the Access Network defined in BBF.</w:t>
      </w:r>
    </w:p>
    <w:p w14:paraId="3A668F81" w14:textId="77777777" w:rsidR="006E227C" w:rsidRPr="001B7C50" w:rsidRDefault="006E227C" w:rsidP="006E227C">
      <w:r w:rsidRPr="001B7C50">
        <w:rPr>
          <w:b/>
        </w:rPr>
        <w:t>Wireline Access Gateway Function (W-AGF):</w:t>
      </w:r>
      <w:r w:rsidRPr="001B7C50">
        <w:t xml:space="preserve"> The Wireline Access Gateway Function (W-AGF) is a Network function in W-5GAN that provides connectivity to the 5G Core to 5G-RG and FN-RG.</w:t>
      </w:r>
    </w:p>
    <w:p w14:paraId="0B9C2D2B" w14:textId="77777777" w:rsidR="006E227C" w:rsidRPr="001B7C50" w:rsidRDefault="006E227C" w:rsidP="006E227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1805101" w14:textId="77777777" w:rsidR="009D7FEB" w:rsidRDefault="009D7FEB" w:rsidP="009D7FEB"/>
    <w:p w14:paraId="52B05320" w14:textId="1C78159F"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173CF5">
        <w:rPr>
          <w:rFonts w:ascii="Arial" w:hAnsi="Arial" w:cs="Arial"/>
          <w:color w:val="0000FF"/>
          <w:sz w:val="28"/>
          <w:szCs w:val="28"/>
          <w:lang w:val="en-US"/>
        </w:rPr>
        <w:t xml:space="preserve"> (</w:t>
      </w:r>
      <w:r w:rsidR="00173CF5" w:rsidRPr="00DE699C">
        <w:rPr>
          <w:rFonts w:ascii="Arial" w:hAnsi="Arial" w:cs="Arial"/>
          <w:color w:val="FF0000"/>
          <w:sz w:val="28"/>
          <w:szCs w:val="28"/>
          <w:lang w:val="en-US"/>
        </w:rPr>
        <w:t>All New</w:t>
      </w:r>
      <w:r w:rsidR="00173CF5">
        <w:rPr>
          <w:rFonts w:ascii="Arial" w:hAnsi="Arial" w:cs="Arial"/>
          <w:color w:val="0000FF"/>
          <w:sz w:val="28"/>
          <w:szCs w:val="28"/>
          <w:lang w:val="en-US"/>
        </w:rPr>
        <w:t>)</w:t>
      </w:r>
      <w:r w:rsidRPr="006B5418">
        <w:rPr>
          <w:rFonts w:ascii="Arial" w:hAnsi="Arial" w:cs="Arial"/>
          <w:color w:val="0000FF"/>
          <w:sz w:val="28"/>
          <w:szCs w:val="28"/>
          <w:lang w:val="en-US"/>
        </w:rPr>
        <w:t xml:space="preserve"> * * * *</w:t>
      </w:r>
    </w:p>
    <w:p w14:paraId="2A33B56C" w14:textId="77777777" w:rsidR="001A3249" w:rsidRDefault="001A3249" w:rsidP="001A3249">
      <w:pPr>
        <w:pStyle w:val="3"/>
        <w:rPr>
          <w:ins w:id="10" w:author="CATT" w:date="2024-08-06T11:23:00Z"/>
        </w:rPr>
      </w:pPr>
      <w:ins w:id="11" w:author="CATT" w:date="2024-08-06T11:23:00Z">
        <w:r>
          <w:t>5.4</w:t>
        </w:r>
        <w:proofErr w:type="gramStart"/>
        <w:r>
          <w:t>.x</w:t>
        </w:r>
        <w:proofErr w:type="gramEnd"/>
        <w:r>
          <w:tab/>
          <w:t>Support of UE-Satellite-UE communication</w:t>
        </w:r>
      </w:ins>
    </w:p>
    <w:p w14:paraId="1CC3C3EF" w14:textId="77777777" w:rsidR="001A3249" w:rsidRDefault="001A3249" w:rsidP="001A3249">
      <w:pPr>
        <w:pStyle w:val="4"/>
        <w:rPr>
          <w:ins w:id="12" w:author="CATT" w:date="2024-08-06T11:23:00Z"/>
        </w:rPr>
      </w:pPr>
      <w:ins w:id="13" w:author="CATT" w:date="2024-08-06T11:23:00Z">
        <w:r>
          <w:t>5.4</w:t>
        </w:r>
        <w:proofErr w:type="gramStart"/>
        <w:r>
          <w:t>.x.1</w:t>
        </w:r>
        <w:proofErr w:type="gramEnd"/>
        <w:r>
          <w:tab/>
          <w:t>General</w:t>
        </w:r>
      </w:ins>
    </w:p>
    <w:p w14:paraId="4A1D9653" w14:textId="672D29D6" w:rsidR="00AE0A63" w:rsidDel="00AE0A63" w:rsidRDefault="001A3249" w:rsidP="00AE0A63">
      <w:pPr>
        <w:rPr>
          <w:ins w:id="14" w:author="CATT" w:date="2024-08-06T11:23:00Z"/>
          <w:del w:id="15" w:author="v" w:date="2024-08-08T05:34:00Z"/>
        </w:rPr>
      </w:pPr>
      <w:ins w:id="16" w:author="CATT" w:date="2024-08-06T11:23:00Z">
        <w:r>
          <w:t xml:space="preserve">UE-Satellite-UE (UE-SAT-UE) communication </w:t>
        </w:r>
        <w:r>
          <w:rPr>
            <w:rFonts w:hint="eastAsia"/>
            <w:lang w:eastAsia="zh-CN"/>
          </w:rPr>
          <w:t>aims</w:t>
        </w:r>
        <w:r>
          <w:t xml:space="preserve"> to benefit end users that are using </w:t>
        </w:r>
        <w:r>
          <w:rPr>
            <w:rFonts w:hint="eastAsia"/>
            <w:lang w:eastAsia="zh-CN"/>
          </w:rPr>
          <w:t xml:space="preserve">regenerative payload based </w:t>
        </w:r>
        <w:r>
          <w:t>satellite access by reducing the delivery delay of the user plane traffic. In this release, o</w:t>
        </w:r>
        <w:r w:rsidRPr="00EA0EBA">
          <w:t xml:space="preserve">nly IMS voice/video services </w:t>
        </w:r>
        <w:r>
          <w:rPr>
            <w:rFonts w:hint="eastAsia"/>
            <w:lang w:eastAsia="zh-CN"/>
          </w:rPr>
          <w:t>are</w:t>
        </w:r>
        <w:r w:rsidRPr="00EA0EBA">
          <w:t xml:space="preserve"> considered</w:t>
        </w:r>
        <w:r>
          <w:t>.</w:t>
        </w:r>
      </w:ins>
      <w:ins w:id="17" w:author="CATT2" w:date="2024-08-08T13:21:00Z">
        <w:r w:rsidR="00B0784E" w:rsidRPr="00B0784E">
          <w:t xml:space="preserve"> </w:t>
        </w:r>
        <w:r w:rsidR="00B0784E">
          <w:t>The architecture for s</w:t>
        </w:r>
        <w:r w:rsidR="00B0784E" w:rsidRPr="002249B2">
          <w:t xml:space="preserve">upport of </w:t>
        </w:r>
        <w:r w:rsidR="00B0784E">
          <w:t>UE-SAT-UE communication</w:t>
        </w:r>
        <w:r w:rsidR="00B0784E" w:rsidRPr="002249B2">
          <w:t xml:space="preserve"> is defined in TS 23.</w:t>
        </w:r>
        <w:r w:rsidR="00B0784E">
          <w:t>228 [15]</w:t>
        </w:r>
      </w:ins>
    </w:p>
    <w:p w14:paraId="485D51C2" w14:textId="61E44461" w:rsidR="001A3249" w:rsidRDefault="001A3249" w:rsidP="001A3249">
      <w:pPr>
        <w:rPr>
          <w:ins w:id="18" w:author="CATT" w:date="2024-08-06T11:23:00Z"/>
          <w:lang w:eastAsia="zh-CN"/>
        </w:rPr>
      </w:pPr>
      <w:ins w:id="19" w:author="CATT" w:date="2024-08-06T11:23:00Z">
        <w:r>
          <w:t xml:space="preserve">To </w:t>
        </w:r>
        <w:r>
          <w:rPr>
            <w:rFonts w:hint="eastAsia"/>
            <w:lang w:eastAsia="zh-CN"/>
          </w:rPr>
          <w:t>support</w:t>
        </w:r>
        <w:r>
          <w:t xml:space="preserve"> UE-SAT-UE communication, network functions</w:t>
        </w:r>
      </w:ins>
      <w:ins w:id="20" w:author="v" w:date="2024-08-08T05:29:00Z">
        <w:r w:rsidR="00AE0A63">
          <w:t xml:space="preserve"> (e.g. UPF)</w:t>
        </w:r>
      </w:ins>
      <w:ins w:id="21" w:author="CATT" w:date="2024-08-06T11:23:00Z">
        <w:r>
          <w:t xml:space="preserve"> </w:t>
        </w:r>
        <w:r>
          <w:rPr>
            <w:rFonts w:hint="eastAsia"/>
            <w:lang w:eastAsia="zh-CN"/>
          </w:rPr>
          <w:t>transferring</w:t>
        </w:r>
        <w:r>
          <w:t xml:space="preserve"> user plane traffic in the 5G system shall be integrated </w:t>
        </w:r>
        <w:r>
          <w:rPr>
            <w:rFonts w:hint="eastAsia"/>
            <w:lang w:eastAsia="zh-CN"/>
          </w:rPr>
          <w:t>into</w:t>
        </w:r>
        <w:r>
          <w:t xml:space="preserve"> the satellites</w:t>
        </w:r>
        <w:r>
          <w:rPr>
            <w:rFonts w:hint="eastAsia"/>
            <w:lang w:eastAsia="zh-CN"/>
          </w:rPr>
          <w:t xml:space="preserve"> together with </w:t>
        </w:r>
        <w:proofErr w:type="spellStart"/>
        <w:r>
          <w:rPr>
            <w:rFonts w:hint="eastAsia"/>
            <w:lang w:eastAsia="zh-CN"/>
          </w:rPr>
          <w:t>gNBs</w:t>
        </w:r>
        <w:proofErr w:type="spellEnd"/>
        <w:r>
          <w:t>.</w:t>
        </w:r>
        <w:r>
          <w:rPr>
            <w:rFonts w:hint="eastAsia"/>
            <w:lang w:eastAsia="zh-CN"/>
          </w:rPr>
          <w:t xml:space="preserve"> </w:t>
        </w:r>
        <w:r>
          <w:rPr>
            <w:lang w:eastAsia="zh-CN"/>
          </w:rPr>
          <w:t xml:space="preserve">If the </w:t>
        </w:r>
      </w:ins>
      <w:ins w:id="22" w:author="CATT2" w:date="2024-08-08T17:28:00Z">
        <w:r w:rsidR="00741A1F">
          <w:rPr>
            <w:lang w:eastAsia="zh-CN"/>
          </w:rPr>
          <w:t xml:space="preserve">user plane </w:t>
        </w:r>
      </w:ins>
      <w:ins w:id="23" w:author="CATT" w:date="2024-08-06T11:23:00Z">
        <w:r>
          <w:rPr>
            <w:lang w:eastAsia="zh-CN"/>
          </w:rPr>
          <w:t xml:space="preserve">traffic is required to be </w:t>
        </w:r>
      </w:ins>
      <w:ins w:id="24" w:author="CATT2" w:date="2024-08-08T17:28:00Z">
        <w:r w:rsidR="00741A1F">
          <w:rPr>
            <w:lang w:eastAsia="zh-CN"/>
          </w:rPr>
          <w:t>handled</w:t>
        </w:r>
      </w:ins>
      <w:ins w:id="25" w:author="CATT" w:date="2024-08-06T11:23:00Z">
        <w:r>
          <w:rPr>
            <w:lang w:eastAsia="zh-CN"/>
          </w:rPr>
          <w:t xml:space="preserve"> by the IMS</w:t>
        </w:r>
      </w:ins>
      <w:ins w:id="26" w:author="CATT2" w:date="2024-08-08T17:28:00Z">
        <w:r w:rsidR="00741A1F">
          <w:rPr>
            <w:lang w:eastAsia="zh-CN"/>
          </w:rPr>
          <w:t xml:space="preserve"> (e.g., </w:t>
        </w:r>
      </w:ins>
      <w:ins w:id="27" w:author="CATT2" w:date="2024-08-08T22:23:00Z">
        <w:r w:rsidR="00B108C1">
          <w:rPr>
            <w:lang w:eastAsia="zh-CN"/>
          </w:rPr>
          <w:t>f</w:t>
        </w:r>
      </w:ins>
      <w:ins w:id="28" w:author="CATT2" w:date="2024-08-08T22:24:00Z">
        <w:r w:rsidR="00B108C1">
          <w:rPr>
            <w:lang w:eastAsia="zh-CN"/>
          </w:rPr>
          <w:t xml:space="preserve">or </w:t>
        </w:r>
      </w:ins>
      <w:ins w:id="29" w:author="CATT2" w:date="2024-08-08T17:28:00Z">
        <w:r w:rsidR="00741A1F">
          <w:rPr>
            <w:lang w:eastAsia="zh-CN"/>
          </w:rPr>
          <w:t xml:space="preserve">codec </w:t>
        </w:r>
      </w:ins>
      <w:ins w:id="30" w:author="CATT2" w:date="2024-08-08T17:37:00Z">
        <w:r w:rsidR="00F41137">
          <w:rPr>
            <w:lang w:eastAsia="zh-CN"/>
          </w:rPr>
          <w:t>adaption</w:t>
        </w:r>
      </w:ins>
      <w:ins w:id="31" w:author="CATT2" w:date="2024-08-08T22:24:00Z">
        <w:r w:rsidR="00B108C1">
          <w:rPr>
            <w:lang w:eastAsia="zh-CN"/>
          </w:rPr>
          <w:t xml:space="preserve"> purpose</w:t>
        </w:r>
      </w:ins>
      <w:ins w:id="32" w:author="CATT2" w:date="2024-08-08T17:28:00Z">
        <w:r w:rsidR="00741A1F">
          <w:rPr>
            <w:lang w:eastAsia="zh-CN"/>
          </w:rPr>
          <w:t>)</w:t>
        </w:r>
      </w:ins>
      <w:ins w:id="33" w:author="CATT" w:date="2024-08-06T11:23:00Z">
        <w:r>
          <w:rPr>
            <w:lang w:eastAsia="zh-CN"/>
          </w:rPr>
          <w:t xml:space="preserve">, the user plane </w:t>
        </w:r>
      </w:ins>
      <w:ins w:id="34" w:author="CATT" w:date="2024-08-06T11:48:00Z">
        <w:r w:rsidR="00F43D2E">
          <w:rPr>
            <w:rFonts w:hint="eastAsia"/>
            <w:lang w:eastAsia="zh-CN"/>
          </w:rPr>
          <w:t xml:space="preserve">IMS </w:t>
        </w:r>
      </w:ins>
      <w:ins w:id="35" w:author="CATT" w:date="2024-08-06T11:23:00Z">
        <w:r>
          <w:rPr>
            <w:lang w:eastAsia="zh-CN"/>
          </w:rPr>
          <w:t xml:space="preserve">node (e.g., </w:t>
        </w:r>
        <w:r>
          <w:rPr>
            <w:rFonts w:hint="eastAsia"/>
            <w:lang w:eastAsia="zh-CN"/>
          </w:rPr>
          <w:t>IMS</w:t>
        </w:r>
        <w:r>
          <w:rPr>
            <w:lang w:eastAsia="zh-CN"/>
          </w:rPr>
          <w:t xml:space="preserve"> access gateway) shall also be integrated into the satellite.</w:t>
        </w:r>
      </w:ins>
    </w:p>
    <w:p w14:paraId="276DBCA2" w14:textId="2308A70F" w:rsidR="00AE0A63" w:rsidRPr="00AE0A63" w:rsidRDefault="001A3249" w:rsidP="00AE0A63">
      <w:pPr>
        <w:rPr>
          <w:ins w:id="36" w:author="v" w:date="2024-08-08T05:37:00Z"/>
        </w:rPr>
      </w:pPr>
      <w:ins w:id="37" w:author="CATT" w:date="2024-08-06T11:23:00Z">
        <w:r>
          <w:t xml:space="preserve">To keep the UE's IP address for IMS services unchanged, </w:t>
        </w:r>
        <w:r>
          <w:rPr>
            <w:rFonts w:hint="eastAsia"/>
            <w:lang w:eastAsia="zh-CN"/>
          </w:rPr>
          <w:t xml:space="preserve">a UPF on the ground shall be selected as the </w:t>
        </w:r>
        <w:r>
          <w:t>PSA UPF for the IMS PDU session</w:t>
        </w:r>
      </w:ins>
      <w:ins w:id="38" w:author="CATT" w:date="2024-08-06T13:43:00Z">
        <w:r w:rsidR="00D35274">
          <w:rPr>
            <w:rFonts w:hint="eastAsia"/>
            <w:lang w:eastAsia="zh-CN"/>
          </w:rPr>
          <w:t>.</w:t>
        </w:r>
      </w:ins>
      <w:ins w:id="39" w:author="CATT" w:date="2024-08-06T11:23:00Z">
        <w:r>
          <w:rPr>
            <w:rFonts w:hint="eastAsia"/>
            <w:lang w:eastAsia="zh-CN"/>
          </w:rPr>
          <w:t xml:space="preserve"> </w:t>
        </w:r>
      </w:ins>
      <w:ins w:id="40" w:author="CATT" w:date="2024-08-06T13:43:00Z">
        <w:r w:rsidR="00D35274">
          <w:rPr>
            <w:rFonts w:hint="eastAsia"/>
            <w:lang w:eastAsia="zh-CN"/>
          </w:rPr>
          <w:t>T</w:t>
        </w:r>
      </w:ins>
      <w:ins w:id="41" w:author="CATT" w:date="2024-08-06T11:23:00Z">
        <w:r>
          <w:t xml:space="preserve">he UPF on-board the satellite </w:t>
        </w:r>
        <w:r>
          <w:rPr>
            <w:rFonts w:hint="eastAsia"/>
            <w:lang w:eastAsia="zh-CN"/>
          </w:rPr>
          <w:t>shall only be</w:t>
        </w:r>
        <w:r>
          <w:t xml:space="preserve"> selected as</w:t>
        </w:r>
        <w:r>
          <w:rPr>
            <w:rFonts w:hint="eastAsia"/>
            <w:lang w:eastAsia="zh-CN"/>
          </w:rPr>
          <w:t xml:space="preserve"> </w:t>
        </w:r>
      </w:ins>
      <w:ins w:id="42" w:author="v" w:date="2024-08-08T05:25:00Z">
        <w:r w:rsidR="00332B89">
          <w:rPr>
            <w:lang w:eastAsia="zh-CN"/>
          </w:rPr>
          <w:t>a</w:t>
        </w:r>
      </w:ins>
      <w:ins w:id="43" w:author="v" w:date="2024-08-08T05:41:00Z">
        <w:r w:rsidR="000B4F5F">
          <w:rPr>
            <w:lang w:eastAsia="zh-CN"/>
          </w:rPr>
          <w:t>n</w:t>
        </w:r>
      </w:ins>
      <w:ins w:id="44" w:author="CATT" w:date="2024-08-06T11:23:00Z">
        <w:r>
          <w:t xml:space="preserve"> UL</w:t>
        </w:r>
        <w:r>
          <w:rPr>
            <w:rFonts w:hint="eastAsia"/>
            <w:lang w:eastAsia="zh-CN"/>
          </w:rPr>
          <w:t xml:space="preserve"> </w:t>
        </w:r>
        <w:r>
          <w:t xml:space="preserve">CL </w:t>
        </w:r>
      </w:ins>
      <w:ins w:id="45" w:author="CATT" w:date="2024-08-06T13:42:00Z">
        <w:r w:rsidR="00D35274">
          <w:rPr>
            <w:rFonts w:hint="eastAsia"/>
            <w:lang w:eastAsia="zh-CN"/>
          </w:rPr>
          <w:t xml:space="preserve">and local PSA </w:t>
        </w:r>
      </w:ins>
      <w:ins w:id="46" w:author="CATT" w:date="2024-08-06T13:41:00Z">
        <w:r w:rsidR="00D35274">
          <w:rPr>
            <w:rFonts w:hint="eastAsia"/>
            <w:lang w:eastAsia="zh-CN"/>
          </w:rPr>
          <w:t>to</w:t>
        </w:r>
      </w:ins>
      <w:ins w:id="47" w:author="CATT" w:date="2024-08-06T11:23:00Z">
        <w:r>
          <w:t xml:space="preserve"> </w:t>
        </w:r>
      </w:ins>
      <w:ins w:id="48" w:author="CATT" w:date="2024-08-06T13:42:00Z">
        <w:r w:rsidR="00D35274">
          <w:rPr>
            <w:rFonts w:hint="eastAsia"/>
            <w:lang w:eastAsia="zh-CN"/>
          </w:rPr>
          <w:t xml:space="preserve">locally </w:t>
        </w:r>
      </w:ins>
      <w:ins w:id="49" w:author="CATT" w:date="2024-08-06T11:23:00Z">
        <w:r>
          <w:t>rout</w:t>
        </w:r>
      </w:ins>
      <w:ins w:id="50" w:author="CATT" w:date="2024-08-06T13:41:00Z">
        <w:r w:rsidR="00D35274">
          <w:rPr>
            <w:rFonts w:hint="eastAsia"/>
            <w:lang w:eastAsia="zh-CN"/>
          </w:rPr>
          <w:t>e</w:t>
        </w:r>
      </w:ins>
      <w:ins w:id="51" w:author="CATT" w:date="2024-08-06T11:23:00Z">
        <w:r>
          <w:t xml:space="preserve"> user plane </w:t>
        </w:r>
      </w:ins>
      <w:ins w:id="52" w:author="CATT" w:date="2024-08-06T13:42:00Z">
        <w:r w:rsidR="00D35274">
          <w:rPr>
            <w:rFonts w:hint="eastAsia"/>
            <w:lang w:eastAsia="zh-CN"/>
          </w:rPr>
          <w:t xml:space="preserve">IMS </w:t>
        </w:r>
      </w:ins>
      <w:ins w:id="53" w:author="CATT" w:date="2024-08-06T11:23:00Z">
        <w:r>
          <w:t xml:space="preserve">traffic. </w:t>
        </w:r>
      </w:ins>
    </w:p>
    <w:p w14:paraId="4D776959" w14:textId="118114BB" w:rsidR="00AE0A63" w:rsidRDefault="00AE0A63" w:rsidP="00AE0A63">
      <w:pPr>
        <w:pStyle w:val="NO"/>
        <w:ind w:left="0" w:firstLine="284"/>
        <w:rPr>
          <w:ins w:id="54" w:author="CATT2" w:date="2024-08-09T11:11:00Z"/>
          <w:lang w:val="en-US"/>
        </w:rPr>
      </w:pPr>
      <w:ins w:id="55" w:author="v" w:date="2024-08-08T05:37:00Z">
        <w:r>
          <w:rPr>
            <w:lang w:val="en-US"/>
          </w:rPr>
          <w:t xml:space="preserve">NOTE </w:t>
        </w:r>
      </w:ins>
      <w:ins w:id="56" w:author="CATT2" w:date="2024-08-08T22:09:00Z">
        <w:r w:rsidR="000E65B6">
          <w:rPr>
            <w:lang w:val="en-US"/>
          </w:rPr>
          <w:t>1</w:t>
        </w:r>
      </w:ins>
      <w:ins w:id="57" w:author="v" w:date="2024-08-08T05:37:00Z">
        <w:r>
          <w:rPr>
            <w:lang w:val="en-US"/>
          </w:rPr>
          <w:t xml:space="preserve">: </w:t>
        </w:r>
      </w:ins>
      <w:ins w:id="58" w:author="CATT2" w:date="2024-08-08T22:09:00Z">
        <w:r w:rsidR="000E65B6">
          <w:rPr>
            <w:lang w:val="en-US"/>
          </w:rPr>
          <w:t>I</w:t>
        </w:r>
      </w:ins>
      <w:ins w:id="59" w:author="v" w:date="2024-08-08T05:37:00Z">
        <w:r w:rsidRPr="00DA0DFB">
          <w:rPr>
            <w:lang w:val="en-US"/>
          </w:rPr>
          <w:t xml:space="preserve">n this </w:t>
        </w:r>
      </w:ins>
      <w:ins w:id="60" w:author="CATT2" w:date="2024-08-08T22:10:00Z">
        <w:r w:rsidR="00A207B0">
          <w:rPr>
            <w:lang w:val="en-US"/>
          </w:rPr>
          <w:t>r</w:t>
        </w:r>
      </w:ins>
      <w:ins w:id="61" w:author="v" w:date="2024-08-08T05:37:00Z">
        <w:r w:rsidRPr="00DA0DFB">
          <w:rPr>
            <w:lang w:val="en-US"/>
          </w:rPr>
          <w:t>elease of the specification</w:t>
        </w:r>
        <w:r>
          <w:rPr>
            <w:lang w:val="en-US"/>
          </w:rPr>
          <w:t xml:space="preserve">, only 2 UEs </w:t>
        </w:r>
      </w:ins>
      <w:ins w:id="62" w:author="v" w:date="2024-08-09T14:32:00Z">
        <w:r w:rsidR="00A81585">
          <w:rPr>
            <w:lang w:val="en-US"/>
          </w:rPr>
          <w:t>from</w:t>
        </w:r>
      </w:ins>
      <w:ins w:id="63" w:author="v" w:date="2024-08-08T05:37:00Z">
        <w:r>
          <w:rPr>
            <w:lang w:val="en-US"/>
          </w:rPr>
          <w:t xml:space="preserve"> the same HPLMN are supported. </w:t>
        </w:r>
      </w:ins>
    </w:p>
    <w:p w14:paraId="237C7546" w14:textId="714D1AFD" w:rsidR="003B1382" w:rsidRPr="003B1382" w:rsidRDefault="003B1382" w:rsidP="003B1382">
      <w:pPr>
        <w:pStyle w:val="NO"/>
        <w:rPr>
          <w:ins w:id="64" w:author="v" w:date="2024-08-08T05:37:00Z"/>
        </w:rPr>
      </w:pPr>
      <w:ins w:id="65" w:author="CATT2" w:date="2024-08-09T11:11:00Z">
        <w:r>
          <w:rPr>
            <w:lang w:val="en-US"/>
          </w:rPr>
          <w:t>NOTE 2: In this release of the specification, the serving satellite is only of LEO and MEO type.</w:t>
        </w:r>
      </w:ins>
    </w:p>
    <w:p w14:paraId="422C8E44" w14:textId="1AD5A939" w:rsidR="001A3249" w:rsidRDefault="001A3249" w:rsidP="001A3249">
      <w:pPr>
        <w:pStyle w:val="4"/>
        <w:rPr>
          <w:ins w:id="66" w:author="CATT" w:date="2024-08-06T11:23:00Z"/>
        </w:rPr>
      </w:pPr>
      <w:ins w:id="67" w:author="CATT" w:date="2024-08-06T11:23:00Z">
        <w:r>
          <w:t>5.4</w:t>
        </w:r>
        <w:proofErr w:type="gramStart"/>
        <w:r>
          <w:t>.x.2</w:t>
        </w:r>
        <w:proofErr w:type="gramEnd"/>
        <w:r>
          <w:tab/>
        </w:r>
      </w:ins>
      <w:ins w:id="68" w:author="CATT2" w:date="2024-08-07T21:05:00Z">
        <w:r w:rsidR="00E43209">
          <w:rPr>
            <w:lang w:eastAsia="zh-CN"/>
          </w:rPr>
          <w:t>Insertion</w:t>
        </w:r>
      </w:ins>
      <w:ins w:id="69" w:author="CATT2" w:date="2024-08-07T21:03:00Z">
        <w:r w:rsidR="00E43209">
          <w:t xml:space="preserve"> of UPF</w:t>
        </w:r>
      </w:ins>
      <w:ins w:id="70" w:author="CATT2" w:date="2024-08-07T21:05:00Z">
        <w:r w:rsidR="00E43209">
          <w:t xml:space="preserve"> </w:t>
        </w:r>
      </w:ins>
      <w:proofErr w:type="spellStart"/>
      <w:ins w:id="71" w:author="CATT2" w:date="2024-08-07T20:44:00Z">
        <w:r w:rsidR="00CA35B0">
          <w:t>on</w:t>
        </w:r>
      </w:ins>
      <w:ins w:id="72" w:author="CATT2" w:date="2024-08-07T20:46:00Z">
        <w:r w:rsidR="00CA35B0">
          <w:t>board</w:t>
        </w:r>
        <w:proofErr w:type="spellEnd"/>
        <w:r w:rsidR="00CA35B0">
          <w:t xml:space="preserve"> </w:t>
        </w:r>
      </w:ins>
      <w:ins w:id="73" w:author="CATT2" w:date="2024-08-07T21:05:00Z">
        <w:r w:rsidR="00E43209">
          <w:t xml:space="preserve">for </w:t>
        </w:r>
      </w:ins>
      <w:ins w:id="74" w:author="CATT" w:date="2024-08-06T11:23:00Z">
        <w:r>
          <w:t>UE-SAT-UE communication</w:t>
        </w:r>
      </w:ins>
    </w:p>
    <w:p w14:paraId="5D8D38C3" w14:textId="38A325A2" w:rsidR="000B4F5F" w:rsidRDefault="000B4F5F" w:rsidP="001A3249">
      <w:pPr>
        <w:rPr>
          <w:ins w:id="75" w:author="v" w:date="2024-08-08T06:11:00Z"/>
          <w:lang w:eastAsia="zh-CN"/>
        </w:rPr>
      </w:pPr>
      <w:ins w:id="76" w:author="v" w:date="2024-08-08T05:43:00Z">
        <w:r>
          <w:rPr>
            <w:lang w:eastAsia="zh-CN"/>
          </w:rPr>
          <w:t xml:space="preserve">This clause applies to the case when a UE has established a PDU session with a UPF on the ground selected as the PDU session anchor for IMS voice/video service using satellite access type. </w:t>
        </w:r>
      </w:ins>
      <w:ins w:id="77" w:author="v" w:date="2024-08-08T05:22:00Z">
        <w:r w:rsidR="00332B89">
          <w:rPr>
            <w:lang w:eastAsia="zh-CN"/>
          </w:rPr>
          <w:t>The activation of UE-satellite-UE communication</w:t>
        </w:r>
      </w:ins>
      <w:ins w:id="78" w:author="Baixiao" w:date="2024-08-08T11:25:00Z">
        <w:r w:rsidR="00485B87">
          <w:rPr>
            <w:lang w:eastAsia="zh-CN"/>
          </w:rPr>
          <w:t xml:space="preserve"> </w:t>
        </w:r>
      </w:ins>
      <w:ins w:id="79" w:author="CATT2" w:date="2024-08-08T22:08:00Z">
        <w:r w:rsidR="00110932" w:rsidRPr="009F54C5">
          <w:t>as described in TS 23.228 [15]</w:t>
        </w:r>
        <w:r w:rsidR="00110932">
          <w:t xml:space="preserve"> </w:t>
        </w:r>
      </w:ins>
      <w:ins w:id="80" w:author="v" w:date="2024-08-08T05:22:00Z">
        <w:r w:rsidR="00332B89">
          <w:rPr>
            <w:lang w:eastAsia="zh-CN"/>
          </w:rPr>
          <w:t xml:space="preserve">causes the insertion of </w:t>
        </w:r>
      </w:ins>
      <w:ins w:id="81" w:author="v" w:date="2024-08-08T05:41:00Z">
        <w:r>
          <w:rPr>
            <w:lang w:eastAsia="zh-CN"/>
          </w:rPr>
          <w:t>a</w:t>
        </w:r>
      </w:ins>
      <w:ins w:id="82" w:author="v" w:date="2024-08-08T05:40:00Z">
        <w:r>
          <w:rPr>
            <w:lang w:eastAsia="zh-CN"/>
          </w:rPr>
          <w:t xml:space="preserve"> UPF </w:t>
        </w:r>
      </w:ins>
      <w:proofErr w:type="spellStart"/>
      <w:ins w:id="83" w:author="v" w:date="2024-08-08T05:22:00Z">
        <w:r w:rsidR="00332B89">
          <w:rPr>
            <w:lang w:eastAsia="zh-CN"/>
          </w:rPr>
          <w:t>onboard</w:t>
        </w:r>
      </w:ins>
      <w:proofErr w:type="spellEnd"/>
      <w:ins w:id="84" w:author="v" w:date="2024-08-08T05:40:00Z">
        <w:r>
          <w:rPr>
            <w:lang w:eastAsia="zh-CN"/>
          </w:rPr>
          <w:t xml:space="preserve"> to transfer the IMS media traffic</w:t>
        </w:r>
      </w:ins>
      <w:ins w:id="85" w:author="v" w:date="2024-08-08T05:22:00Z">
        <w:r w:rsidR="00332B89">
          <w:rPr>
            <w:lang w:eastAsia="zh-CN"/>
          </w:rPr>
          <w:t xml:space="preserve">. </w:t>
        </w:r>
      </w:ins>
    </w:p>
    <w:p w14:paraId="425AA770" w14:textId="512C5188" w:rsidR="001A3249" w:rsidRDefault="001A3249" w:rsidP="001A3249">
      <w:pPr>
        <w:rPr>
          <w:ins w:id="86" w:author="China Telecom" w:date="2024-08-09T10:50:00Z"/>
        </w:rPr>
      </w:pPr>
      <w:ins w:id="87" w:author="CATT" w:date="2024-08-06T11:23:00Z">
        <w:r>
          <w:t>The IMS determine</w:t>
        </w:r>
        <w:r>
          <w:rPr>
            <w:rFonts w:hint="eastAsia"/>
            <w:lang w:eastAsia="zh-CN"/>
          </w:rPr>
          <w:t>s</w:t>
        </w:r>
        <w:r>
          <w:t xml:space="preserve"> the activation of UE-SAT-UE communication during the IMS call setup procedure based on the UE's access network information </w:t>
        </w:r>
        <w:r>
          <w:rPr>
            <w:rFonts w:hint="eastAsia"/>
            <w:lang w:eastAsia="zh-CN"/>
          </w:rPr>
          <w:t xml:space="preserve">received from a PCF </w:t>
        </w:r>
        <w:r>
          <w:t xml:space="preserve">and </w:t>
        </w:r>
        <w:r>
          <w:rPr>
            <w:rFonts w:hint="eastAsia"/>
            <w:lang w:eastAsia="zh-CN"/>
          </w:rPr>
          <w:t>operator's</w:t>
        </w:r>
        <w:r>
          <w:t xml:space="preserve"> policies. The access network information contains the RAT type for satellite access and the identity of the UE's serving satellite. </w:t>
        </w:r>
      </w:ins>
    </w:p>
    <w:p w14:paraId="2C40A939" w14:textId="2C6389EB" w:rsidR="00635F26" w:rsidRDefault="00635F26" w:rsidP="00635F26">
      <w:pPr>
        <w:pStyle w:val="EditorsNote"/>
        <w:rPr>
          <w:ins w:id="88" w:author="CATT" w:date="2024-08-06T11:23:00Z"/>
        </w:rPr>
      </w:pPr>
      <w:ins w:id="89" w:author="China Telecom" w:date="2024-08-09T10:50:00Z">
        <w:r>
          <w:rPr>
            <w:rFonts w:hint="eastAsia"/>
            <w:lang w:eastAsia="zh-CN"/>
          </w:rPr>
          <w:t>Editor's Note:</w:t>
        </w:r>
        <w:r>
          <w:rPr>
            <w:rFonts w:hint="eastAsia"/>
            <w:lang w:eastAsia="zh-CN"/>
          </w:rPr>
          <w:tab/>
          <w:t xml:space="preserve">It is FFS </w:t>
        </w:r>
        <w:r>
          <w:rPr>
            <w:lang w:eastAsia="zh-CN"/>
          </w:rPr>
          <w:t xml:space="preserve">how the IMS </w:t>
        </w:r>
        <w:proofErr w:type="spellStart"/>
        <w:r>
          <w:rPr>
            <w:lang w:eastAsia="zh-CN"/>
          </w:rPr>
          <w:t>distinguishs</w:t>
        </w:r>
        <w:proofErr w:type="spellEnd"/>
        <w:r>
          <w:rPr>
            <w:lang w:eastAsia="zh-CN"/>
          </w:rPr>
          <w:t xml:space="preserve"> b</w:t>
        </w:r>
        <w:r w:rsidRPr="00D16FFB">
          <w:rPr>
            <w:lang w:eastAsia="ko-KR"/>
          </w:rPr>
          <w:t xml:space="preserve">etween </w:t>
        </w:r>
        <w:r>
          <w:rPr>
            <w:lang w:eastAsia="ko-KR"/>
          </w:rPr>
          <w:t>r</w:t>
        </w:r>
        <w:r>
          <w:t xml:space="preserve">egenerative-based </w:t>
        </w:r>
        <w:r w:rsidRPr="00D16FFB">
          <w:t>satellite access</w:t>
        </w:r>
        <w:r w:rsidRPr="00D16FFB">
          <w:rPr>
            <w:lang w:eastAsia="ko-KR"/>
          </w:rPr>
          <w:t xml:space="preserve"> </w:t>
        </w:r>
        <w:r>
          <w:rPr>
            <w:lang w:eastAsia="ko-KR"/>
          </w:rPr>
          <w:t>and</w:t>
        </w:r>
        <w:r w:rsidRPr="00D16FFB">
          <w:rPr>
            <w:lang w:eastAsia="ko-KR"/>
          </w:rPr>
          <w:t xml:space="preserve"> </w:t>
        </w:r>
        <w:r>
          <w:rPr>
            <w:lang w:eastAsia="ko-KR"/>
          </w:rPr>
          <w:t>transparent-based satellite access.</w:t>
        </w:r>
      </w:ins>
    </w:p>
    <w:p w14:paraId="2AD63A46" w14:textId="201864C5" w:rsidR="001A3249" w:rsidRDefault="00741A1F" w:rsidP="001A3249">
      <w:pPr>
        <w:rPr>
          <w:ins w:id="90" w:author="CATT" w:date="2024-08-06T11:23:00Z"/>
          <w:lang w:eastAsia="zh-CN"/>
        </w:rPr>
      </w:pPr>
      <w:ins w:id="91" w:author="CATT2" w:date="2024-08-08T17:34:00Z">
        <w:r>
          <w:rPr>
            <w:lang w:eastAsia="zh-CN"/>
          </w:rPr>
          <w:t>T</w:t>
        </w:r>
      </w:ins>
      <w:ins w:id="92" w:author="CATT" w:date="2024-08-06T13:45:00Z">
        <w:r w:rsidR="00D35274">
          <w:rPr>
            <w:rFonts w:hint="eastAsia"/>
            <w:lang w:eastAsia="zh-CN"/>
          </w:rPr>
          <w:t>he</w:t>
        </w:r>
      </w:ins>
      <w:ins w:id="93" w:author="CATT" w:date="2024-08-06T11:23:00Z">
        <w:r w:rsidR="001A3249">
          <w:rPr>
            <w:rFonts w:hint="eastAsia"/>
            <w:lang w:eastAsia="zh-CN"/>
          </w:rPr>
          <w:t xml:space="preserve"> </w:t>
        </w:r>
        <w:r w:rsidR="001A3249">
          <w:t xml:space="preserve">SMF reports the serving satellite identity received from AMF to the PCF according to the subscription from the PCF. </w:t>
        </w:r>
      </w:ins>
      <w:ins w:id="94" w:author="CATT" w:date="2024-08-06T13:56:00Z">
        <w:r w:rsidR="005E77C3">
          <w:rPr>
            <w:rFonts w:hint="eastAsia"/>
            <w:lang w:eastAsia="zh-CN"/>
          </w:rPr>
          <w:t xml:space="preserve">The PCF reports the satellite identity </w:t>
        </w:r>
      </w:ins>
      <w:ins w:id="95" w:author="CATT" w:date="2024-08-06T13:57:00Z">
        <w:r w:rsidR="005E77C3">
          <w:rPr>
            <w:rFonts w:hint="eastAsia"/>
            <w:lang w:eastAsia="zh-CN"/>
          </w:rPr>
          <w:t>to the P-CSCF.</w:t>
        </w:r>
      </w:ins>
    </w:p>
    <w:p w14:paraId="778646F3" w14:textId="77777777" w:rsidR="001A3249" w:rsidRDefault="001A3249" w:rsidP="001A3249">
      <w:pPr>
        <w:pStyle w:val="EditorsNote"/>
        <w:rPr>
          <w:ins w:id="96" w:author="NTT DOCOMO" w:date="2024-08-09T08:27:00Z"/>
          <w:rFonts w:eastAsia="MS Mincho"/>
          <w:lang w:eastAsia="ja-JP"/>
        </w:rPr>
      </w:pPr>
      <w:ins w:id="97" w:author="CATT" w:date="2024-08-06T11:23:00Z">
        <w:r>
          <w:rPr>
            <w:rFonts w:hint="eastAsia"/>
            <w:lang w:eastAsia="zh-CN"/>
          </w:rPr>
          <w:t>Editor's Note:</w:t>
        </w:r>
        <w:r>
          <w:rPr>
            <w:rFonts w:hint="eastAsia"/>
            <w:lang w:eastAsia="zh-CN"/>
          </w:rPr>
          <w:tab/>
          <w:t>It is FFS whether the AMF determines the satellite ID based on the global RAN node ID and local configuration, or N2 messages from satellite access node serving the UE.</w:t>
        </w:r>
      </w:ins>
    </w:p>
    <w:p w14:paraId="3B11A603" w14:textId="6CEFC2AF" w:rsidR="00BE5790" w:rsidRPr="00BE5790" w:rsidRDefault="00BE5790" w:rsidP="001A3249">
      <w:pPr>
        <w:pStyle w:val="EditorsNote"/>
        <w:rPr>
          <w:ins w:id="98" w:author="CATT" w:date="2024-08-06T11:23:00Z"/>
          <w:rFonts w:eastAsia="MS Mincho"/>
          <w:lang w:eastAsia="ja-JP"/>
        </w:rPr>
      </w:pPr>
      <w:ins w:id="99" w:author="NTT DOCOMO" w:date="2024-08-09T08:27:00Z">
        <w:r w:rsidRPr="008D1FE6">
          <w:rPr>
            <w:rFonts w:eastAsia="MS Mincho"/>
            <w:lang w:eastAsia="ja-JP"/>
          </w:rPr>
          <w:t>Editor's Note:</w:t>
        </w:r>
        <w:r w:rsidRPr="008D1FE6">
          <w:rPr>
            <w:rFonts w:eastAsia="MS Mincho" w:hint="eastAsia"/>
            <w:lang w:eastAsia="ja-JP"/>
          </w:rPr>
          <w:t xml:space="preserve"> It is FFS what events </w:t>
        </w:r>
      </w:ins>
      <w:ins w:id="100" w:author="CATT2" w:date="2024-08-09T10:19:00Z">
        <w:r w:rsidR="008D1FE6" w:rsidRPr="008D1FE6">
          <w:rPr>
            <w:rFonts w:eastAsia="MS Mincho"/>
            <w:lang w:eastAsia="ja-JP"/>
          </w:rPr>
          <w:t>are</w:t>
        </w:r>
      </w:ins>
      <w:ins w:id="101" w:author="NTT DOCOMO" w:date="2024-08-09T08:27:00Z">
        <w:r w:rsidRPr="008D1FE6">
          <w:rPr>
            <w:rFonts w:eastAsia="MS Mincho" w:hint="eastAsia"/>
            <w:lang w:eastAsia="ja-JP"/>
          </w:rPr>
          <w:t xml:space="preserve"> used between SMF and PCF</w:t>
        </w:r>
      </w:ins>
      <w:ins w:id="102" w:author="NTT DOCOMO" w:date="2024-08-09T08:28:00Z">
        <w:r w:rsidRPr="008D1FE6">
          <w:rPr>
            <w:rFonts w:eastAsia="MS Mincho" w:hint="eastAsia"/>
            <w:lang w:eastAsia="ja-JP"/>
          </w:rPr>
          <w:t>, and between PCF and P-CSCF.</w:t>
        </w:r>
      </w:ins>
    </w:p>
    <w:p w14:paraId="53339DF9" w14:textId="6C346613" w:rsidR="00CC4975" w:rsidRDefault="005E77C3" w:rsidP="005E77C3">
      <w:pPr>
        <w:rPr>
          <w:ins w:id="103" w:author="CATT2" w:date="2024-08-08T22:06:00Z"/>
          <w:lang w:eastAsia="zh-CN"/>
        </w:rPr>
      </w:pPr>
      <w:ins w:id="104" w:author="CATT" w:date="2024-08-06T13:59:00Z">
        <w:r>
          <w:rPr>
            <w:rFonts w:hint="eastAsia"/>
            <w:lang w:eastAsia="zh-CN"/>
          </w:rPr>
          <w:t>After</w:t>
        </w:r>
      </w:ins>
      <w:ins w:id="105" w:author="CATT" w:date="2024-08-06T13:57:00Z">
        <w:r>
          <w:rPr>
            <w:rFonts w:hint="eastAsia"/>
            <w:lang w:eastAsia="zh-CN"/>
          </w:rPr>
          <w:t xml:space="preserve"> the IMS decide</w:t>
        </w:r>
      </w:ins>
      <w:ins w:id="106" w:author="CATT" w:date="2024-08-06T13:58:00Z">
        <w:r>
          <w:rPr>
            <w:rFonts w:hint="eastAsia"/>
            <w:lang w:eastAsia="zh-CN"/>
          </w:rPr>
          <w:t>s to activate UE</w:t>
        </w:r>
      </w:ins>
      <w:ins w:id="107" w:author="CATT2" w:date="2024-08-07T20:45:00Z">
        <w:r w:rsidR="00CA35B0">
          <w:rPr>
            <w:lang w:eastAsia="zh-CN"/>
          </w:rPr>
          <w:t>-</w:t>
        </w:r>
      </w:ins>
      <w:ins w:id="108" w:author="CATT" w:date="2024-08-06T13:58:00Z">
        <w:r>
          <w:rPr>
            <w:rFonts w:hint="eastAsia"/>
            <w:lang w:eastAsia="zh-CN"/>
          </w:rPr>
          <w:t>SAT-UE communication,</w:t>
        </w:r>
      </w:ins>
      <w:ins w:id="109" w:author="CATT2" w:date="2024-08-08T22:02:00Z">
        <w:r w:rsidR="00CC4975">
          <w:rPr>
            <w:lang w:eastAsia="zh-CN"/>
          </w:rPr>
          <w:t xml:space="preserve"> </w:t>
        </w:r>
      </w:ins>
      <w:ins w:id="110" w:author="CATT2" w:date="2024-08-08T22:05:00Z">
        <w:r w:rsidR="00CC4975">
          <w:rPr>
            <w:lang w:eastAsia="zh-CN"/>
          </w:rPr>
          <w:t>the IMS shall tr</w:t>
        </w:r>
      </w:ins>
      <w:ins w:id="111" w:author="CATT2" w:date="2024-08-08T22:06:00Z">
        <w:r w:rsidR="00CC4975">
          <w:rPr>
            <w:lang w:eastAsia="zh-CN"/>
          </w:rPr>
          <w:t xml:space="preserve">igger the insertion of </w:t>
        </w:r>
      </w:ins>
      <w:ins w:id="112" w:author="CATT2" w:date="2024-08-08T22:02:00Z">
        <w:r w:rsidR="00CC4975">
          <w:rPr>
            <w:lang w:eastAsia="zh-CN"/>
          </w:rPr>
          <w:t>UPF on-board the satellite</w:t>
        </w:r>
      </w:ins>
      <w:ins w:id="113" w:author="CATT2" w:date="2024-08-08T22:06:00Z">
        <w:r w:rsidR="00CC4975">
          <w:rPr>
            <w:lang w:eastAsia="zh-CN"/>
          </w:rPr>
          <w:t xml:space="preserve"> to act as an UL CL and </w:t>
        </w:r>
      </w:ins>
      <w:ins w:id="114" w:author="CATT2" w:date="2024-08-08T23:06:00Z">
        <w:r w:rsidR="002B7E92">
          <w:rPr>
            <w:lang w:eastAsia="zh-CN"/>
          </w:rPr>
          <w:t xml:space="preserve">local </w:t>
        </w:r>
      </w:ins>
      <w:ins w:id="115" w:author="CATT2" w:date="2024-08-08T22:06:00Z">
        <w:r w:rsidR="00CC4975">
          <w:rPr>
            <w:lang w:eastAsia="zh-CN"/>
          </w:rPr>
          <w:t>PSA UPF.</w:t>
        </w:r>
      </w:ins>
    </w:p>
    <w:p w14:paraId="53BE3C7E" w14:textId="6B23A3D9" w:rsidR="00CC4975" w:rsidRPr="001B7C50" w:rsidRDefault="00CC4975" w:rsidP="00CC4975">
      <w:pPr>
        <w:pStyle w:val="EditorsNote"/>
        <w:rPr>
          <w:ins w:id="116" w:author="CATT2" w:date="2024-08-08T22:06:00Z"/>
          <w:lang w:eastAsia="zh-CN"/>
        </w:rPr>
      </w:pPr>
      <w:ins w:id="117" w:author="CATT2" w:date="2024-08-08T22:06:00Z">
        <w:r>
          <w:rPr>
            <w:rFonts w:hint="eastAsia"/>
            <w:lang w:eastAsia="zh-CN"/>
          </w:rPr>
          <w:t>Editor's Note:</w:t>
        </w:r>
        <w:r>
          <w:rPr>
            <w:rFonts w:hint="eastAsia"/>
            <w:lang w:eastAsia="zh-CN"/>
          </w:rPr>
          <w:tab/>
          <w:t xml:space="preserve">It is FFS </w:t>
        </w:r>
      </w:ins>
      <w:ins w:id="118" w:author="CATT2" w:date="2024-08-08T22:07:00Z">
        <w:r w:rsidR="00D44500">
          <w:rPr>
            <w:lang w:eastAsia="zh-CN"/>
          </w:rPr>
          <w:t>how the IMS trigger</w:t>
        </w:r>
      </w:ins>
      <w:ins w:id="119" w:author="CATT2" w:date="2024-08-08T22:08:00Z">
        <w:r w:rsidR="00D62D88">
          <w:rPr>
            <w:lang w:eastAsia="zh-CN"/>
          </w:rPr>
          <w:t>s</w:t>
        </w:r>
      </w:ins>
      <w:ins w:id="120" w:author="CATT2" w:date="2024-08-08T22:07:00Z">
        <w:r w:rsidR="00D44500">
          <w:rPr>
            <w:lang w:eastAsia="zh-CN"/>
          </w:rPr>
          <w:t xml:space="preserve"> the UPF in</w:t>
        </w:r>
      </w:ins>
      <w:ins w:id="121" w:author="CATT2" w:date="2024-08-08T22:08:00Z">
        <w:r w:rsidR="00D44500">
          <w:rPr>
            <w:lang w:eastAsia="zh-CN"/>
          </w:rPr>
          <w:t>sertion.</w:t>
        </w:r>
      </w:ins>
    </w:p>
    <w:p w14:paraId="787A98FE" w14:textId="321CBF1F" w:rsidR="009C36E7" w:rsidRPr="001A3249" w:rsidRDefault="009C36E7"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5D8F4ED" w16cex:dateUtc="2024-08-08T2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6EC7971" w16cid:durableId="15D8F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081CA0" w14:textId="77777777" w:rsidR="008F7753" w:rsidRDefault="008F7753">
      <w:r>
        <w:separator/>
      </w:r>
    </w:p>
  </w:endnote>
  <w:endnote w:type="continuationSeparator" w:id="0">
    <w:p w14:paraId="3BF1DACE" w14:textId="77777777" w:rsidR="008F7753" w:rsidRDefault="008F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06105" w14:textId="77777777" w:rsidR="008F7753" w:rsidRDefault="008F7753">
      <w:r>
        <w:separator/>
      </w:r>
    </w:p>
  </w:footnote>
  <w:footnote w:type="continuationSeparator" w:id="0">
    <w:p w14:paraId="5A399B7B" w14:textId="77777777" w:rsidR="008F7753" w:rsidRDefault="008F7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v">
    <w15:presenceInfo w15:providerId="None" w15:userId="v"/>
  </w15:person>
  <w15:person w15:author="CATT2">
    <w15:presenceInfo w15:providerId="None" w15:userId="CATT2"/>
  </w15:person>
  <w15:person w15:author="Baixiao">
    <w15:presenceInfo w15:providerId="None" w15:userId="Baixiao"/>
  </w15:person>
  <w15:person w15:author="China Telecom">
    <w15:presenceInfo w15:providerId="None" w15:userId="China Telecom"/>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A8"/>
    <w:rsid w:val="00017971"/>
    <w:rsid w:val="000216FC"/>
    <w:rsid w:val="00022E4A"/>
    <w:rsid w:val="00025308"/>
    <w:rsid w:val="000302F6"/>
    <w:rsid w:val="00033EFD"/>
    <w:rsid w:val="0005682E"/>
    <w:rsid w:val="000616FB"/>
    <w:rsid w:val="000644A8"/>
    <w:rsid w:val="00067926"/>
    <w:rsid w:val="00067DF1"/>
    <w:rsid w:val="000756C1"/>
    <w:rsid w:val="00085070"/>
    <w:rsid w:val="000858D5"/>
    <w:rsid w:val="00095B1F"/>
    <w:rsid w:val="00096BE1"/>
    <w:rsid w:val="000A6394"/>
    <w:rsid w:val="000B4F5F"/>
    <w:rsid w:val="000B7FED"/>
    <w:rsid w:val="000C038A"/>
    <w:rsid w:val="000C39EE"/>
    <w:rsid w:val="000C6598"/>
    <w:rsid w:val="000C714F"/>
    <w:rsid w:val="000D44B3"/>
    <w:rsid w:val="000D6ED8"/>
    <w:rsid w:val="000E0BEC"/>
    <w:rsid w:val="000E2F23"/>
    <w:rsid w:val="000E65B6"/>
    <w:rsid w:val="000F0176"/>
    <w:rsid w:val="000F20CF"/>
    <w:rsid w:val="000F57C6"/>
    <w:rsid w:val="001040D0"/>
    <w:rsid w:val="00110932"/>
    <w:rsid w:val="0011336E"/>
    <w:rsid w:val="001134F1"/>
    <w:rsid w:val="00122715"/>
    <w:rsid w:val="001354ED"/>
    <w:rsid w:val="001417B0"/>
    <w:rsid w:val="00145D43"/>
    <w:rsid w:val="00146402"/>
    <w:rsid w:val="00152348"/>
    <w:rsid w:val="001551E1"/>
    <w:rsid w:val="00163929"/>
    <w:rsid w:val="00173CF5"/>
    <w:rsid w:val="00177867"/>
    <w:rsid w:val="00192C46"/>
    <w:rsid w:val="001939E2"/>
    <w:rsid w:val="001A08B3"/>
    <w:rsid w:val="001A0FC7"/>
    <w:rsid w:val="001A3101"/>
    <w:rsid w:val="001A3249"/>
    <w:rsid w:val="001A5091"/>
    <w:rsid w:val="001A5F0A"/>
    <w:rsid w:val="001A6EE5"/>
    <w:rsid w:val="001A7B60"/>
    <w:rsid w:val="001B52F0"/>
    <w:rsid w:val="001B7A65"/>
    <w:rsid w:val="001E41F3"/>
    <w:rsid w:val="001E4C5C"/>
    <w:rsid w:val="001F5B25"/>
    <w:rsid w:val="002034BE"/>
    <w:rsid w:val="00217DC9"/>
    <w:rsid w:val="00223978"/>
    <w:rsid w:val="002267F1"/>
    <w:rsid w:val="00227A5F"/>
    <w:rsid w:val="00244606"/>
    <w:rsid w:val="00252C29"/>
    <w:rsid w:val="00257E15"/>
    <w:rsid w:val="0026004D"/>
    <w:rsid w:val="002640DD"/>
    <w:rsid w:val="00264E8B"/>
    <w:rsid w:val="00272A27"/>
    <w:rsid w:val="00275D12"/>
    <w:rsid w:val="00284FEB"/>
    <w:rsid w:val="002860C4"/>
    <w:rsid w:val="0029621F"/>
    <w:rsid w:val="002A6ACC"/>
    <w:rsid w:val="002A7BAA"/>
    <w:rsid w:val="002B1168"/>
    <w:rsid w:val="002B30AA"/>
    <w:rsid w:val="002B5741"/>
    <w:rsid w:val="002B5D63"/>
    <w:rsid w:val="002B7E92"/>
    <w:rsid w:val="002D2017"/>
    <w:rsid w:val="002E1BB9"/>
    <w:rsid w:val="002E472E"/>
    <w:rsid w:val="002E716D"/>
    <w:rsid w:val="002F056E"/>
    <w:rsid w:val="003028C2"/>
    <w:rsid w:val="00305409"/>
    <w:rsid w:val="003255A2"/>
    <w:rsid w:val="00325DEB"/>
    <w:rsid w:val="00331D07"/>
    <w:rsid w:val="00332B89"/>
    <w:rsid w:val="00337FD6"/>
    <w:rsid w:val="0034741E"/>
    <w:rsid w:val="00352050"/>
    <w:rsid w:val="003609EF"/>
    <w:rsid w:val="0036231A"/>
    <w:rsid w:val="00370126"/>
    <w:rsid w:val="003708BA"/>
    <w:rsid w:val="00373805"/>
    <w:rsid w:val="00374DD4"/>
    <w:rsid w:val="00384451"/>
    <w:rsid w:val="00385473"/>
    <w:rsid w:val="00386296"/>
    <w:rsid w:val="00390252"/>
    <w:rsid w:val="00396065"/>
    <w:rsid w:val="003B1382"/>
    <w:rsid w:val="003B5441"/>
    <w:rsid w:val="003E1A36"/>
    <w:rsid w:val="0040602E"/>
    <w:rsid w:val="00410371"/>
    <w:rsid w:val="004159DA"/>
    <w:rsid w:val="004242F1"/>
    <w:rsid w:val="00425379"/>
    <w:rsid w:val="004362F7"/>
    <w:rsid w:val="004363F0"/>
    <w:rsid w:val="004607AD"/>
    <w:rsid w:val="00470201"/>
    <w:rsid w:val="00470E09"/>
    <w:rsid w:val="00472327"/>
    <w:rsid w:val="00472A70"/>
    <w:rsid w:val="00473A02"/>
    <w:rsid w:val="004827EC"/>
    <w:rsid w:val="00482954"/>
    <w:rsid w:val="00484774"/>
    <w:rsid w:val="00485B87"/>
    <w:rsid w:val="004A00EA"/>
    <w:rsid w:val="004A20DE"/>
    <w:rsid w:val="004A7164"/>
    <w:rsid w:val="004B5A69"/>
    <w:rsid w:val="004B713D"/>
    <w:rsid w:val="004B75B7"/>
    <w:rsid w:val="004D4BC4"/>
    <w:rsid w:val="004E4F4B"/>
    <w:rsid w:val="004F1A06"/>
    <w:rsid w:val="004F3347"/>
    <w:rsid w:val="004F469F"/>
    <w:rsid w:val="004F6422"/>
    <w:rsid w:val="00511EE6"/>
    <w:rsid w:val="005141D9"/>
    <w:rsid w:val="0051580D"/>
    <w:rsid w:val="00517408"/>
    <w:rsid w:val="00526667"/>
    <w:rsid w:val="00530C49"/>
    <w:rsid w:val="005327E7"/>
    <w:rsid w:val="00533C69"/>
    <w:rsid w:val="00545333"/>
    <w:rsid w:val="00547111"/>
    <w:rsid w:val="005709B3"/>
    <w:rsid w:val="00582A89"/>
    <w:rsid w:val="00592956"/>
    <w:rsid w:val="00592D74"/>
    <w:rsid w:val="005B69EF"/>
    <w:rsid w:val="005C18EE"/>
    <w:rsid w:val="005C222C"/>
    <w:rsid w:val="005C42D4"/>
    <w:rsid w:val="005C64FB"/>
    <w:rsid w:val="005E2C44"/>
    <w:rsid w:val="005E4414"/>
    <w:rsid w:val="005E77C3"/>
    <w:rsid w:val="005F54A2"/>
    <w:rsid w:val="00621188"/>
    <w:rsid w:val="006257ED"/>
    <w:rsid w:val="00627B63"/>
    <w:rsid w:val="006302BF"/>
    <w:rsid w:val="00634B90"/>
    <w:rsid w:val="00635F26"/>
    <w:rsid w:val="00646C8F"/>
    <w:rsid w:val="00653DD6"/>
    <w:rsid w:val="00653DE4"/>
    <w:rsid w:val="00654443"/>
    <w:rsid w:val="00654498"/>
    <w:rsid w:val="00657270"/>
    <w:rsid w:val="00665C47"/>
    <w:rsid w:val="006717C4"/>
    <w:rsid w:val="00673105"/>
    <w:rsid w:val="00674269"/>
    <w:rsid w:val="00680776"/>
    <w:rsid w:val="00682F5A"/>
    <w:rsid w:val="00684087"/>
    <w:rsid w:val="006952B7"/>
    <w:rsid w:val="00695808"/>
    <w:rsid w:val="006A5CB4"/>
    <w:rsid w:val="006B46FB"/>
    <w:rsid w:val="006B6695"/>
    <w:rsid w:val="006C1134"/>
    <w:rsid w:val="006C6C2C"/>
    <w:rsid w:val="006C7DE2"/>
    <w:rsid w:val="006D2FFE"/>
    <w:rsid w:val="006E21FB"/>
    <w:rsid w:val="006E227C"/>
    <w:rsid w:val="006E70CF"/>
    <w:rsid w:val="006E7537"/>
    <w:rsid w:val="006E787F"/>
    <w:rsid w:val="006F03AA"/>
    <w:rsid w:val="006F1E5C"/>
    <w:rsid w:val="006F4128"/>
    <w:rsid w:val="00704955"/>
    <w:rsid w:val="00704ABD"/>
    <w:rsid w:val="0070565D"/>
    <w:rsid w:val="00707BF8"/>
    <w:rsid w:val="00714746"/>
    <w:rsid w:val="00722C21"/>
    <w:rsid w:val="007378AC"/>
    <w:rsid w:val="00740C05"/>
    <w:rsid w:val="00741A1F"/>
    <w:rsid w:val="007606DA"/>
    <w:rsid w:val="00765880"/>
    <w:rsid w:val="0076712C"/>
    <w:rsid w:val="00776637"/>
    <w:rsid w:val="0078064C"/>
    <w:rsid w:val="0078067A"/>
    <w:rsid w:val="0078477E"/>
    <w:rsid w:val="00785A3E"/>
    <w:rsid w:val="00786AAA"/>
    <w:rsid w:val="00792342"/>
    <w:rsid w:val="007977A8"/>
    <w:rsid w:val="007A25EC"/>
    <w:rsid w:val="007A691C"/>
    <w:rsid w:val="007B2D50"/>
    <w:rsid w:val="007B512A"/>
    <w:rsid w:val="007C2097"/>
    <w:rsid w:val="007D6A07"/>
    <w:rsid w:val="007E7FDE"/>
    <w:rsid w:val="007F3C95"/>
    <w:rsid w:val="007F7259"/>
    <w:rsid w:val="007F7888"/>
    <w:rsid w:val="00800D63"/>
    <w:rsid w:val="008040A8"/>
    <w:rsid w:val="00822A58"/>
    <w:rsid w:val="0082676F"/>
    <w:rsid w:val="00827534"/>
    <w:rsid w:val="008279FA"/>
    <w:rsid w:val="008626E7"/>
    <w:rsid w:val="00864701"/>
    <w:rsid w:val="0086605A"/>
    <w:rsid w:val="0087034A"/>
    <w:rsid w:val="00870EE7"/>
    <w:rsid w:val="00873BB0"/>
    <w:rsid w:val="00882AE7"/>
    <w:rsid w:val="008863B9"/>
    <w:rsid w:val="008872FC"/>
    <w:rsid w:val="008936A3"/>
    <w:rsid w:val="008A2D16"/>
    <w:rsid w:val="008A45A6"/>
    <w:rsid w:val="008B2476"/>
    <w:rsid w:val="008B57C6"/>
    <w:rsid w:val="008B5B6D"/>
    <w:rsid w:val="008B60E1"/>
    <w:rsid w:val="008C0E1F"/>
    <w:rsid w:val="008D127F"/>
    <w:rsid w:val="008D1FE6"/>
    <w:rsid w:val="008D3CCC"/>
    <w:rsid w:val="008D4165"/>
    <w:rsid w:val="008E1A44"/>
    <w:rsid w:val="008E4E49"/>
    <w:rsid w:val="008F2098"/>
    <w:rsid w:val="008F33D0"/>
    <w:rsid w:val="008F3789"/>
    <w:rsid w:val="008F686C"/>
    <w:rsid w:val="008F7753"/>
    <w:rsid w:val="00901648"/>
    <w:rsid w:val="00903DB3"/>
    <w:rsid w:val="00905509"/>
    <w:rsid w:val="00912308"/>
    <w:rsid w:val="0091278C"/>
    <w:rsid w:val="009148DE"/>
    <w:rsid w:val="00915CC9"/>
    <w:rsid w:val="00924A91"/>
    <w:rsid w:val="00927F87"/>
    <w:rsid w:val="00936255"/>
    <w:rsid w:val="00941E30"/>
    <w:rsid w:val="00943B69"/>
    <w:rsid w:val="00944F9F"/>
    <w:rsid w:val="009503D0"/>
    <w:rsid w:val="00964D91"/>
    <w:rsid w:val="00970C55"/>
    <w:rsid w:val="009777D9"/>
    <w:rsid w:val="00991B88"/>
    <w:rsid w:val="009971E7"/>
    <w:rsid w:val="009A295D"/>
    <w:rsid w:val="009A5753"/>
    <w:rsid w:val="009A579D"/>
    <w:rsid w:val="009A7D80"/>
    <w:rsid w:val="009B0860"/>
    <w:rsid w:val="009B5179"/>
    <w:rsid w:val="009B6B4F"/>
    <w:rsid w:val="009C36E7"/>
    <w:rsid w:val="009C4306"/>
    <w:rsid w:val="009D7FEB"/>
    <w:rsid w:val="009E3297"/>
    <w:rsid w:val="009F3D38"/>
    <w:rsid w:val="009F54C5"/>
    <w:rsid w:val="009F734F"/>
    <w:rsid w:val="00A207B0"/>
    <w:rsid w:val="00A246B6"/>
    <w:rsid w:val="00A440DE"/>
    <w:rsid w:val="00A47E70"/>
    <w:rsid w:val="00A50CF0"/>
    <w:rsid w:val="00A5278D"/>
    <w:rsid w:val="00A576CF"/>
    <w:rsid w:val="00A60AC4"/>
    <w:rsid w:val="00A648EE"/>
    <w:rsid w:val="00A65971"/>
    <w:rsid w:val="00A716D5"/>
    <w:rsid w:val="00A7671C"/>
    <w:rsid w:val="00A8013B"/>
    <w:rsid w:val="00A81585"/>
    <w:rsid w:val="00A86C2D"/>
    <w:rsid w:val="00A96314"/>
    <w:rsid w:val="00AA2CBC"/>
    <w:rsid w:val="00AA4113"/>
    <w:rsid w:val="00AA572C"/>
    <w:rsid w:val="00AC0D03"/>
    <w:rsid w:val="00AC5820"/>
    <w:rsid w:val="00AC7822"/>
    <w:rsid w:val="00AD1CD8"/>
    <w:rsid w:val="00AD3DFB"/>
    <w:rsid w:val="00AE0A63"/>
    <w:rsid w:val="00AF39F8"/>
    <w:rsid w:val="00AF763C"/>
    <w:rsid w:val="00B01337"/>
    <w:rsid w:val="00B059E8"/>
    <w:rsid w:val="00B0784E"/>
    <w:rsid w:val="00B108C1"/>
    <w:rsid w:val="00B11D03"/>
    <w:rsid w:val="00B14F23"/>
    <w:rsid w:val="00B240E4"/>
    <w:rsid w:val="00B258BB"/>
    <w:rsid w:val="00B27E5B"/>
    <w:rsid w:val="00B31065"/>
    <w:rsid w:val="00B312F4"/>
    <w:rsid w:val="00B34CCF"/>
    <w:rsid w:val="00B362A9"/>
    <w:rsid w:val="00B36F29"/>
    <w:rsid w:val="00B47938"/>
    <w:rsid w:val="00B503B3"/>
    <w:rsid w:val="00B6391D"/>
    <w:rsid w:val="00B67B97"/>
    <w:rsid w:val="00B70300"/>
    <w:rsid w:val="00B83133"/>
    <w:rsid w:val="00B87CF7"/>
    <w:rsid w:val="00B93AE6"/>
    <w:rsid w:val="00B968C8"/>
    <w:rsid w:val="00BA014A"/>
    <w:rsid w:val="00BA3EC5"/>
    <w:rsid w:val="00BA51D9"/>
    <w:rsid w:val="00BA6881"/>
    <w:rsid w:val="00BA725A"/>
    <w:rsid w:val="00BA77DD"/>
    <w:rsid w:val="00BB307B"/>
    <w:rsid w:val="00BB5DFC"/>
    <w:rsid w:val="00BB7986"/>
    <w:rsid w:val="00BC25A7"/>
    <w:rsid w:val="00BC2643"/>
    <w:rsid w:val="00BC71D9"/>
    <w:rsid w:val="00BD279D"/>
    <w:rsid w:val="00BD5AF4"/>
    <w:rsid w:val="00BD6BB8"/>
    <w:rsid w:val="00BE2D1D"/>
    <w:rsid w:val="00BE400A"/>
    <w:rsid w:val="00BE5790"/>
    <w:rsid w:val="00BE5AFE"/>
    <w:rsid w:val="00BE7520"/>
    <w:rsid w:val="00BF29C2"/>
    <w:rsid w:val="00C009B3"/>
    <w:rsid w:val="00C07E8F"/>
    <w:rsid w:val="00C16BF8"/>
    <w:rsid w:val="00C3099F"/>
    <w:rsid w:val="00C30D0F"/>
    <w:rsid w:val="00C44BF5"/>
    <w:rsid w:val="00C44F3E"/>
    <w:rsid w:val="00C542C7"/>
    <w:rsid w:val="00C61E08"/>
    <w:rsid w:val="00C63744"/>
    <w:rsid w:val="00C66BA2"/>
    <w:rsid w:val="00C82322"/>
    <w:rsid w:val="00C840A8"/>
    <w:rsid w:val="00C86A23"/>
    <w:rsid w:val="00C870F6"/>
    <w:rsid w:val="00C90231"/>
    <w:rsid w:val="00C91319"/>
    <w:rsid w:val="00C9349F"/>
    <w:rsid w:val="00C95985"/>
    <w:rsid w:val="00CA138F"/>
    <w:rsid w:val="00CA35B0"/>
    <w:rsid w:val="00CA515F"/>
    <w:rsid w:val="00CA7484"/>
    <w:rsid w:val="00CB09FB"/>
    <w:rsid w:val="00CB4F97"/>
    <w:rsid w:val="00CB53CC"/>
    <w:rsid w:val="00CC4975"/>
    <w:rsid w:val="00CC5026"/>
    <w:rsid w:val="00CC55EB"/>
    <w:rsid w:val="00CC68D0"/>
    <w:rsid w:val="00CD1F4F"/>
    <w:rsid w:val="00CD750A"/>
    <w:rsid w:val="00CE0AF4"/>
    <w:rsid w:val="00CE3856"/>
    <w:rsid w:val="00CE5050"/>
    <w:rsid w:val="00CE5627"/>
    <w:rsid w:val="00CF1E8F"/>
    <w:rsid w:val="00CF2E94"/>
    <w:rsid w:val="00D00744"/>
    <w:rsid w:val="00D03F9A"/>
    <w:rsid w:val="00D06D51"/>
    <w:rsid w:val="00D241F9"/>
    <w:rsid w:val="00D24991"/>
    <w:rsid w:val="00D35274"/>
    <w:rsid w:val="00D37C84"/>
    <w:rsid w:val="00D42320"/>
    <w:rsid w:val="00D44500"/>
    <w:rsid w:val="00D50255"/>
    <w:rsid w:val="00D54B32"/>
    <w:rsid w:val="00D62D88"/>
    <w:rsid w:val="00D63917"/>
    <w:rsid w:val="00D66520"/>
    <w:rsid w:val="00D77EB7"/>
    <w:rsid w:val="00D8041F"/>
    <w:rsid w:val="00D80E00"/>
    <w:rsid w:val="00D830E6"/>
    <w:rsid w:val="00D84AE9"/>
    <w:rsid w:val="00D90C36"/>
    <w:rsid w:val="00DA08DD"/>
    <w:rsid w:val="00DA139F"/>
    <w:rsid w:val="00DB5D2A"/>
    <w:rsid w:val="00DC68B1"/>
    <w:rsid w:val="00DD1DF3"/>
    <w:rsid w:val="00DE03A7"/>
    <w:rsid w:val="00DE34CF"/>
    <w:rsid w:val="00DE699C"/>
    <w:rsid w:val="00DF0AEF"/>
    <w:rsid w:val="00DF27FC"/>
    <w:rsid w:val="00DF4424"/>
    <w:rsid w:val="00DF4AEF"/>
    <w:rsid w:val="00E04B06"/>
    <w:rsid w:val="00E1310E"/>
    <w:rsid w:val="00E13F3D"/>
    <w:rsid w:val="00E22429"/>
    <w:rsid w:val="00E22CE7"/>
    <w:rsid w:val="00E26006"/>
    <w:rsid w:val="00E2769D"/>
    <w:rsid w:val="00E34898"/>
    <w:rsid w:val="00E40877"/>
    <w:rsid w:val="00E40C1C"/>
    <w:rsid w:val="00E431FE"/>
    <w:rsid w:val="00E43209"/>
    <w:rsid w:val="00E56C4D"/>
    <w:rsid w:val="00E66AB8"/>
    <w:rsid w:val="00E6783E"/>
    <w:rsid w:val="00E71178"/>
    <w:rsid w:val="00E72531"/>
    <w:rsid w:val="00E8145C"/>
    <w:rsid w:val="00E84951"/>
    <w:rsid w:val="00E863AE"/>
    <w:rsid w:val="00E90AE0"/>
    <w:rsid w:val="00E932A3"/>
    <w:rsid w:val="00EA0AD3"/>
    <w:rsid w:val="00EA0AEB"/>
    <w:rsid w:val="00EA0CC3"/>
    <w:rsid w:val="00EA0EBA"/>
    <w:rsid w:val="00EA4141"/>
    <w:rsid w:val="00EA4907"/>
    <w:rsid w:val="00EA791C"/>
    <w:rsid w:val="00EB09B7"/>
    <w:rsid w:val="00EB1A13"/>
    <w:rsid w:val="00EB3E00"/>
    <w:rsid w:val="00EE28D6"/>
    <w:rsid w:val="00EE4D51"/>
    <w:rsid w:val="00EE7D7C"/>
    <w:rsid w:val="00EF3523"/>
    <w:rsid w:val="00F10BE4"/>
    <w:rsid w:val="00F173CD"/>
    <w:rsid w:val="00F235A6"/>
    <w:rsid w:val="00F24AF0"/>
    <w:rsid w:val="00F25D98"/>
    <w:rsid w:val="00F300FB"/>
    <w:rsid w:val="00F32BCA"/>
    <w:rsid w:val="00F41137"/>
    <w:rsid w:val="00F43D2E"/>
    <w:rsid w:val="00F51D39"/>
    <w:rsid w:val="00F6018C"/>
    <w:rsid w:val="00F6362A"/>
    <w:rsid w:val="00F73952"/>
    <w:rsid w:val="00F81741"/>
    <w:rsid w:val="00F92E1E"/>
    <w:rsid w:val="00F9627B"/>
    <w:rsid w:val="00F96AF5"/>
    <w:rsid w:val="00FA2D49"/>
    <w:rsid w:val="00FA676D"/>
    <w:rsid w:val="00FB6386"/>
    <w:rsid w:val="00FC7121"/>
    <w:rsid w:val="00FD447E"/>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0365F-38E4-4345-95B1-5969EB97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4813</Words>
  <Characters>27437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CATT_lyy</cp:lastModifiedBy>
  <cp:revision>2</cp:revision>
  <cp:lastPrinted>2037-02-05T22:28:00Z</cp:lastPrinted>
  <dcterms:created xsi:type="dcterms:W3CDTF">2024-08-09T13:16:00Z</dcterms:created>
  <dcterms:modified xsi:type="dcterms:W3CDTF">2024-08-09T13:16:00Z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